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TOWN</w:t>
      </w:r>
      <w:r>
        <w:rPr>
          <w:spacing w:val="-1"/>
        </w:rPr>
        <w:t> </w:t>
      </w:r>
      <w:r>
        <w:rPr/>
        <w:t>OF ST.</w:t>
      </w:r>
      <w:r>
        <w:rPr>
          <w:spacing w:val="-2"/>
        </w:rPr>
        <w:t> IGNATIUS</w:t>
      </w:r>
    </w:p>
    <w:p>
      <w:pPr>
        <w:pStyle w:val="BodyText"/>
        <w:spacing w:line="275" w:lineRule="exact"/>
        <w:ind w:left="2" w:right="1"/>
        <w:jc w:val="center"/>
      </w:pPr>
      <w:r>
        <w:rPr/>
        <w:t>Montana</w:t>
      </w:r>
      <w:r>
        <w:rPr>
          <w:spacing w:val="-1"/>
        </w:rPr>
        <w:t> </w:t>
      </w:r>
      <w:r>
        <w:rPr/>
        <w:t>Public</w:t>
      </w:r>
      <w:r>
        <w:rPr>
          <w:spacing w:val="-1"/>
        </w:rPr>
        <w:t> </w:t>
      </w:r>
      <w:r>
        <w:rPr/>
        <w:t>Water</w:t>
      </w:r>
      <w:r>
        <w:rPr>
          <w:spacing w:val="-1"/>
        </w:rPr>
        <w:t> </w:t>
      </w:r>
      <w:r>
        <w:rPr/>
        <w:t>Supply</w:t>
      </w:r>
      <w:r>
        <w:rPr>
          <w:spacing w:val="-1"/>
        </w:rPr>
        <w:t> </w:t>
      </w:r>
      <w:r>
        <w:rPr/>
        <w:t>ID</w:t>
      </w:r>
      <w:r>
        <w:rPr>
          <w:spacing w:val="-1"/>
        </w:rPr>
        <w:t> </w:t>
      </w:r>
      <w:r>
        <w:rPr/>
        <w:t>number </w:t>
      </w:r>
      <w:r>
        <w:rPr>
          <w:spacing w:val="-2"/>
        </w:rPr>
        <w:t>001740</w:t>
      </w:r>
    </w:p>
    <w:p>
      <w:pPr>
        <w:spacing w:before="1"/>
        <w:ind w:left="2" w:right="2" w:firstLine="0"/>
        <w:jc w:val="center"/>
        <w:rPr>
          <w:i/>
          <w:sz w:val="24"/>
        </w:rPr>
      </w:pPr>
      <w:r>
        <w:rPr>
          <w:i/>
          <w:sz w:val="24"/>
        </w:rPr>
        <w:t>2024</w:t>
      </w:r>
      <w:r>
        <w:rPr>
          <w:i/>
          <w:spacing w:val="-1"/>
          <w:sz w:val="24"/>
        </w:rPr>
        <w:t> </w:t>
      </w:r>
      <w:r>
        <w:rPr>
          <w:i/>
          <w:sz w:val="24"/>
        </w:rPr>
        <w:t>Water</w:t>
      </w:r>
      <w:r>
        <w:rPr>
          <w:i/>
          <w:spacing w:val="-1"/>
          <w:sz w:val="24"/>
        </w:rPr>
        <w:t> </w:t>
      </w:r>
      <w:r>
        <w:rPr>
          <w:i/>
          <w:sz w:val="24"/>
        </w:rPr>
        <w:t>Quality </w:t>
      </w:r>
      <w:r>
        <w:rPr>
          <w:i/>
          <w:spacing w:val="-2"/>
          <w:sz w:val="24"/>
        </w:rPr>
        <w:t>Report</w:t>
      </w:r>
    </w:p>
    <w:p>
      <w:pPr>
        <w:pStyle w:val="BodyText"/>
        <w:spacing w:before="275"/>
        <w:ind w:right="917"/>
      </w:pPr>
      <w:r>
        <w:rPr/>
        <w:t>In compliance with the EPA's Safe Drinking Water Act and in an effort to keep you informed about the quality of water and services we provide to you each day, we're pleased to provide you with our Annual Water Quality Report. This report is a snapshot of the quality of water we provided you last year. It includes details regarding the source of your water, what your water contains and how it compares to EPA and the State of Montana standards.</w:t>
      </w:r>
    </w:p>
    <w:p>
      <w:pPr>
        <w:pStyle w:val="BodyText"/>
        <w:spacing w:before="275"/>
        <w:ind w:right="916"/>
      </w:pPr>
      <w:r>
        <w:rPr/>
        <w:t>Our drinking water comes from three groundwater wells which are 50 feet deep. In order to maintain its purity, we treat our water with a small amount of chlorine. We have 283 service connections and added no new connections last year.</w:t>
      </w:r>
    </w:p>
    <w:p>
      <w:pPr>
        <w:pStyle w:val="BodyText"/>
        <w:ind w:left="0"/>
        <w:jc w:val="left"/>
      </w:pPr>
    </w:p>
    <w:p>
      <w:pPr>
        <w:pStyle w:val="BodyText"/>
        <w:ind w:right="917"/>
      </w:pPr>
      <w:r>
        <w:rPr/>
        <w:t>We want you, our valued customers, to be informed about your water utility. If</w:t>
      </w:r>
      <w:r>
        <w:rPr>
          <w:spacing w:val="-1"/>
        </w:rPr>
        <w:t> </w:t>
      </w:r>
      <w:r>
        <w:rPr/>
        <w:t>you want to learn more, please attend any of our regularly scheduled meetings held on the first Tuesday of each month at 6:00 p.m. at Town Hall.</w:t>
      </w:r>
    </w:p>
    <w:p>
      <w:pPr>
        <w:pStyle w:val="BodyText"/>
        <w:ind w:left="0"/>
        <w:jc w:val="left"/>
      </w:pPr>
    </w:p>
    <w:p>
      <w:pPr>
        <w:pStyle w:val="BodyText"/>
        <w:ind w:right="918"/>
      </w:pPr>
      <w:r>
        <w:rPr/>
        <w:t>We are pleased to report that our drinking water is safe and meets all federal and state requirements. If you have any questions about this report or concerning your water utility, please contact Scott Morton at (406) 552-3870. Scott is our certified operator with over 12 years of experience.</w:t>
      </w:r>
      <w:r>
        <w:rPr>
          <w:spacing w:val="-2"/>
        </w:rPr>
        <w:t> </w:t>
      </w:r>
      <w:r>
        <w:rPr/>
        <w:t>He</w:t>
      </w:r>
      <w:r>
        <w:rPr>
          <w:spacing w:val="-3"/>
        </w:rPr>
        <w:t> </w:t>
      </w:r>
      <w:r>
        <w:rPr/>
        <w:t>attends</w:t>
      </w:r>
      <w:r>
        <w:rPr>
          <w:spacing w:val="-2"/>
        </w:rPr>
        <w:t> </w:t>
      </w:r>
      <w:r>
        <w:rPr/>
        <w:t>periodic</w:t>
      </w:r>
      <w:r>
        <w:rPr>
          <w:spacing w:val="-2"/>
        </w:rPr>
        <w:t> </w:t>
      </w:r>
      <w:r>
        <w:rPr/>
        <w:t>training</w:t>
      </w:r>
      <w:r>
        <w:rPr>
          <w:spacing w:val="-2"/>
        </w:rPr>
        <w:t> </w:t>
      </w:r>
      <w:r>
        <w:rPr/>
        <w:t>sessions</w:t>
      </w:r>
      <w:r>
        <w:rPr>
          <w:spacing w:val="-3"/>
        </w:rPr>
        <w:t> </w:t>
      </w:r>
      <w:r>
        <w:rPr/>
        <w:t>to</w:t>
      </w:r>
      <w:r>
        <w:rPr>
          <w:spacing w:val="-2"/>
        </w:rPr>
        <w:t> </w:t>
      </w:r>
      <w:r>
        <w:rPr/>
        <w:t>meet</w:t>
      </w:r>
      <w:r>
        <w:rPr>
          <w:spacing w:val="-2"/>
        </w:rPr>
        <w:t> </w:t>
      </w:r>
      <w:r>
        <w:rPr/>
        <w:t>continuing</w:t>
      </w:r>
      <w:r>
        <w:rPr>
          <w:spacing w:val="-2"/>
        </w:rPr>
        <w:t> </w:t>
      </w:r>
      <w:r>
        <w:rPr/>
        <w:t>education</w:t>
      </w:r>
      <w:r>
        <w:rPr>
          <w:spacing w:val="-3"/>
        </w:rPr>
        <w:t> </w:t>
      </w:r>
      <w:r>
        <w:rPr/>
        <w:t>requirements. The most recent training he received was in March of last year.</w:t>
      </w:r>
    </w:p>
    <w:p>
      <w:pPr>
        <w:pStyle w:val="BodyText"/>
        <w:ind w:left="0"/>
        <w:jc w:val="left"/>
      </w:pPr>
    </w:p>
    <w:p>
      <w:pPr>
        <w:pStyle w:val="BodyText"/>
        <w:ind w:right="920"/>
      </w:pPr>
      <w:r>
        <w:rPr/>
        <w:t>DID YOU KNOW? The sources of drinking water (both tap and bottled water) include rivers, lakes, streams, ponds, reservoirs, and wells. As water travels over the surface of land or through the ground, it dissolves naturally occurring minerals and in some cases radioactive elements. Water can also pick up substances resulting from the presence of animals or from human</w:t>
      </w:r>
      <w:r>
        <w:rPr>
          <w:spacing w:val="80"/>
        </w:rPr>
        <w:t> </w:t>
      </w:r>
      <w:r>
        <w:rPr>
          <w:spacing w:val="-2"/>
        </w:rPr>
        <w:t>activity.</w:t>
      </w:r>
    </w:p>
    <w:p>
      <w:pPr>
        <w:pStyle w:val="BodyText"/>
        <w:spacing w:before="1"/>
        <w:ind w:left="0"/>
        <w:jc w:val="left"/>
      </w:pPr>
    </w:p>
    <w:p>
      <w:pPr>
        <w:pStyle w:val="BodyText"/>
      </w:pPr>
      <w:r>
        <w:rPr/>
        <w:t>Contaminants</w:t>
      </w:r>
      <w:r>
        <w:rPr>
          <w:spacing w:val="-1"/>
        </w:rPr>
        <w:t> </w:t>
      </w:r>
      <w:r>
        <w:rPr/>
        <w:t>that</w:t>
      </w:r>
      <w:r>
        <w:rPr>
          <w:spacing w:val="-1"/>
        </w:rPr>
        <w:t> </w:t>
      </w:r>
      <w:r>
        <w:rPr/>
        <w:t>may</w:t>
      </w:r>
      <w:r>
        <w:rPr>
          <w:spacing w:val="-1"/>
        </w:rPr>
        <w:t> </w:t>
      </w:r>
      <w:r>
        <w:rPr/>
        <w:t>be</w:t>
      </w:r>
      <w:r>
        <w:rPr>
          <w:spacing w:val="-1"/>
        </w:rPr>
        <w:t> </w:t>
      </w:r>
      <w:r>
        <w:rPr/>
        <w:t>present</w:t>
      </w:r>
      <w:r>
        <w:rPr>
          <w:spacing w:val="-1"/>
        </w:rPr>
        <w:t> </w:t>
      </w:r>
      <w:r>
        <w:rPr/>
        <w:t>in</w:t>
      </w:r>
      <w:r>
        <w:rPr>
          <w:spacing w:val="-2"/>
        </w:rPr>
        <w:t> </w:t>
      </w:r>
      <w:r>
        <w:rPr/>
        <w:t>water</w:t>
      </w:r>
      <w:r>
        <w:rPr>
          <w:spacing w:val="-1"/>
        </w:rPr>
        <w:t> </w:t>
      </w:r>
      <w:r>
        <w:rPr>
          <w:spacing w:val="-2"/>
        </w:rPr>
        <w:t>include:</w:t>
      </w:r>
    </w:p>
    <w:p>
      <w:pPr>
        <w:pStyle w:val="ListParagraph"/>
        <w:numPr>
          <w:ilvl w:val="0"/>
          <w:numId w:val="1"/>
        </w:numPr>
        <w:tabs>
          <w:tab w:pos="1638" w:val="left" w:leader="none"/>
          <w:tab w:pos="1640" w:val="left" w:leader="none"/>
        </w:tabs>
        <w:spacing w:line="240" w:lineRule="auto" w:before="0" w:after="0"/>
        <w:ind w:left="1640" w:right="923" w:hanging="721"/>
        <w:jc w:val="both"/>
        <w:rPr>
          <w:sz w:val="24"/>
        </w:rPr>
      </w:pPr>
      <w:r>
        <w:rPr>
          <w:sz w:val="24"/>
        </w:rPr>
        <w:t>Microbial contaminants such as viruses and bacteria which may come from sewage treatment plants, septic systems, agricultural livestock operations and wildlife.</w:t>
      </w:r>
    </w:p>
    <w:p>
      <w:pPr>
        <w:pStyle w:val="ListParagraph"/>
        <w:numPr>
          <w:ilvl w:val="0"/>
          <w:numId w:val="1"/>
        </w:numPr>
        <w:tabs>
          <w:tab w:pos="1638" w:val="left" w:leader="none"/>
          <w:tab w:pos="1640" w:val="left" w:leader="none"/>
        </w:tabs>
        <w:spacing w:line="240" w:lineRule="auto" w:before="0" w:after="0"/>
        <w:ind w:left="1640" w:right="923" w:hanging="721"/>
        <w:jc w:val="both"/>
        <w:rPr>
          <w:sz w:val="24"/>
        </w:rPr>
      </w:pPr>
      <w:r>
        <w:rPr>
          <w:sz w:val="24"/>
        </w:rPr>
        <w:t>Inorganic contaminants, such as salts and metals which can be naturally occurring or result from urban storm water runoff, industrial or domestic waste water discharges, oil and gas production, mining and farming.</w:t>
      </w:r>
    </w:p>
    <w:p>
      <w:pPr>
        <w:pStyle w:val="ListParagraph"/>
        <w:numPr>
          <w:ilvl w:val="0"/>
          <w:numId w:val="1"/>
        </w:numPr>
        <w:tabs>
          <w:tab w:pos="1638" w:val="left" w:leader="none"/>
          <w:tab w:pos="1640" w:val="left" w:leader="none"/>
        </w:tabs>
        <w:spacing w:line="240" w:lineRule="auto" w:before="0" w:after="0"/>
        <w:ind w:left="1640" w:right="919" w:hanging="721"/>
        <w:jc w:val="both"/>
        <w:rPr>
          <w:sz w:val="24"/>
        </w:rPr>
      </w:pPr>
      <w:r>
        <w:rPr>
          <w:sz w:val="24"/>
        </w:rPr>
        <w:t>Pesticides and herbicides, which may come from a variety of sources such as agriculture, urban storm water runoff, and residential uses.</w:t>
      </w:r>
    </w:p>
    <w:p>
      <w:pPr>
        <w:pStyle w:val="ListParagraph"/>
        <w:numPr>
          <w:ilvl w:val="0"/>
          <w:numId w:val="1"/>
        </w:numPr>
        <w:tabs>
          <w:tab w:pos="1638" w:val="left" w:leader="none"/>
          <w:tab w:pos="1640" w:val="left" w:leader="none"/>
        </w:tabs>
        <w:spacing w:line="240" w:lineRule="auto" w:before="0" w:after="0"/>
        <w:ind w:left="1640" w:right="921" w:hanging="721"/>
        <w:jc w:val="both"/>
        <w:rPr>
          <w:sz w:val="24"/>
        </w:rPr>
      </w:pPr>
      <w:r>
        <w:rPr>
          <w:sz w:val="24"/>
        </w:rPr>
        <w:t>Volatile organic chemicals, which are byproducts of industrial processes, petroleum production, and can also come from gas stations, urban storm water runoff, and septic </w:t>
      </w:r>
      <w:r>
        <w:rPr>
          <w:spacing w:val="-2"/>
          <w:sz w:val="24"/>
        </w:rPr>
        <w:t>systems.</w:t>
      </w:r>
    </w:p>
    <w:p>
      <w:pPr>
        <w:pStyle w:val="ListParagraph"/>
        <w:numPr>
          <w:ilvl w:val="0"/>
          <w:numId w:val="1"/>
        </w:numPr>
        <w:tabs>
          <w:tab w:pos="1638" w:val="left" w:leader="none"/>
          <w:tab w:pos="1640" w:val="left" w:leader="none"/>
        </w:tabs>
        <w:spacing w:line="240" w:lineRule="auto" w:before="0" w:after="0"/>
        <w:ind w:left="1640" w:right="925" w:hanging="721"/>
        <w:jc w:val="both"/>
        <w:rPr>
          <w:sz w:val="24"/>
        </w:rPr>
      </w:pPr>
      <w:r>
        <w:rPr>
          <w:sz w:val="24"/>
        </w:rPr>
        <w:t>Radioactive</w:t>
      </w:r>
      <w:r>
        <w:rPr>
          <w:spacing w:val="-3"/>
          <w:sz w:val="24"/>
        </w:rPr>
        <w:t> </w:t>
      </w:r>
      <w:r>
        <w:rPr>
          <w:sz w:val="24"/>
        </w:rPr>
        <w:t>contaminants,</w:t>
      </w:r>
      <w:r>
        <w:rPr>
          <w:spacing w:val="-2"/>
          <w:sz w:val="24"/>
        </w:rPr>
        <w:t> </w:t>
      </w:r>
      <w:r>
        <w:rPr>
          <w:sz w:val="24"/>
        </w:rPr>
        <w:t>which</w:t>
      </w:r>
      <w:r>
        <w:rPr>
          <w:spacing w:val="-2"/>
          <w:sz w:val="24"/>
        </w:rPr>
        <w:t> </w:t>
      </w:r>
      <w:r>
        <w:rPr>
          <w:sz w:val="24"/>
        </w:rPr>
        <w:t>can</w:t>
      </w:r>
      <w:r>
        <w:rPr>
          <w:spacing w:val="-2"/>
          <w:sz w:val="24"/>
        </w:rPr>
        <w:t> </w:t>
      </w:r>
      <w:r>
        <w:rPr>
          <w:sz w:val="24"/>
        </w:rPr>
        <w:t>be</w:t>
      </w:r>
      <w:r>
        <w:rPr>
          <w:spacing w:val="-2"/>
          <w:sz w:val="24"/>
        </w:rPr>
        <w:t> </w:t>
      </w:r>
      <w:r>
        <w:rPr>
          <w:sz w:val="24"/>
        </w:rPr>
        <w:t>naturally</w:t>
      </w:r>
      <w:r>
        <w:rPr>
          <w:spacing w:val="-4"/>
          <w:sz w:val="24"/>
        </w:rPr>
        <w:t> </w:t>
      </w:r>
      <w:r>
        <w:rPr>
          <w:sz w:val="24"/>
        </w:rPr>
        <w:t>occurring</w:t>
      </w:r>
      <w:r>
        <w:rPr>
          <w:spacing w:val="-3"/>
          <w:sz w:val="24"/>
        </w:rPr>
        <w:t> </w:t>
      </w:r>
      <w:r>
        <w:rPr>
          <w:sz w:val="24"/>
        </w:rPr>
        <w:t>or</w:t>
      </w:r>
      <w:r>
        <w:rPr>
          <w:spacing w:val="-2"/>
          <w:sz w:val="24"/>
        </w:rPr>
        <w:t> </w:t>
      </w:r>
      <w:r>
        <w:rPr>
          <w:sz w:val="24"/>
        </w:rPr>
        <w:t>be</w:t>
      </w:r>
      <w:r>
        <w:rPr>
          <w:spacing w:val="-2"/>
          <w:sz w:val="24"/>
        </w:rPr>
        <w:t> </w:t>
      </w:r>
      <w:r>
        <w:rPr>
          <w:sz w:val="24"/>
        </w:rPr>
        <w:t>the</w:t>
      </w:r>
      <w:r>
        <w:rPr>
          <w:spacing w:val="-2"/>
          <w:sz w:val="24"/>
        </w:rPr>
        <w:t> </w:t>
      </w:r>
      <w:r>
        <w:rPr>
          <w:sz w:val="24"/>
        </w:rPr>
        <w:t>result</w:t>
      </w:r>
      <w:r>
        <w:rPr>
          <w:spacing w:val="-2"/>
          <w:sz w:val="24"/>
        </w:rPr>
        <w:t> </w:t>
      </w:r>
      <w:r>
        <w:rPr>
          <w:sz w:val="24"/>
        </w:rPr>
        <w:t>of</w:t>
      </w:r>
      <w:r>
        <w:rPr>
          <w:spacing w:val="-3"/>
          <w:sz w:val="24"/>
        </w:rPr>
        <w:t> </w:t>
      </w:r>
      <w:r>
        <w:rPr>
          <w:sz w:val="24"/>
        </w:rPr>
        <w:t>oil</w:t>
      </w:r>
      <w:r>
        <w:rPr>
          <w:spacing w:val="-2"/>
          <w:sz w:val="24"/>
        </w:rPr>
        <w:t> </w:t>
      </w:r>
      <w:r>
        <w:rPr>
          <w:sz w:val="24"/>
        </w:rPr>
        <w:t>and</w:t>
      </w:r>
      <w:r>
        <w:rPr>
          <w:spacing w:val="-2"/>
          <w:sz w:val="24"/>
        </w:rPr>
        <w:t> </w:t>
      </w:r>
      <w:r>
        <w:rPr>
          <w:sz w:val="24"/>
        </w:rPr>
        <w:t>gas production and mining activities.</w:t>
      </w:r>
    </w:p>
    <w:p>
      <w:pPr>
        <w:pStyle w:val="BodyText"/>
        <w:ind w:left="0"/>
        <w:jc w:val="left"/>
      </w:pPr>
    </w:p>
    <w:p>
      <w:pPr>
        <w:pStyle w:val="BodyText"/>
        <w:ind w:right="916"/>
      </w:pPr>
      <w:r>
        <w:rPr/>
        <w:t>In order to ensure that tap water is safe to drink, the EPA prescribes regulations which limit the amount of certain contaminants in water provided by public water systems. FDA regulations establish limits for contaminants in bottled water which must provide the same protection for public health. We take all of our water samples to Montana Environmental Laboratory in Kalispell (406-755-2131). They are a private laboratory that is certified by the State of Montana and the EPA to analyze drinking water.</w:t>
      </w:r>
    </w:p>
    <w:p>
      <w:pPr>
        <w:spacing w:after="0"/>
        <w:sectPr>
          <w:type w:val="continuous"/>
          <w:pgSz w:w="12240" w:h="15840"/>
          <w:pgMar w:top="920" w:bottom="280" w:left="520" w:right="520"/>
        </w:sectPr>
      </w:pPr>
    </w:p>
    <w:p>
      <w:pPr>
        <w:pStyle w:val="BodyText"/>
        <w:spacing w:before="76"/>
        <w:ind w:right="917"/>
      </w:pPr>
      <w:r>
        <w:rPr/>
        <w:t>Our sampling frequency complies with EPA and state drinking water regulations. The following tests were performed to identify possible contaminants in our system during the period of</w:t>
      </w:r>
      <w:r>
        <w:rPr>
          <w:spacing w:val="40"/>
        </w:rPr>
        <w:t> </w:t>
      </w:r>
      <w:r>
        <w:rPr/>
        <w:t>January 1 to December 31, 2024:</w:t>
      </w:r>
    </w:p>
    <w:p>
      <w:pPr>
        <w:pStyle w:val="BodyText"/>
        <w:spacing w:before="1"/>
        <w:ind w:left="0"/>
        <w:jc w:val="left"/>
      </w:pPr>
    </w:p>
    <w:p>
      <w:pPr>
        <w:pStyle w:val="ListParagraph"/>
        <w:numPr>
          <w:ilvl w:val="1"/>
          <w:numId w:val="1"/>
        </w:numPr>
        <w:tabs>
          <w:tab w:pos="1640" w:val="left" w:leader="none"/>
        </w:tabs>
        <w:spacing w:line="294" w:lineRule="exact" w:before="0" w:after="0"/>
        <w:ind w:left="1640" w:right="0" w:hanging="360"/>
        <w:jc w:val="left"/>
        <w:rPr>
          <w:sz w:val="24"/>
        </w:rPr>
      </w:pPr>
      <w:r>
        <w:rPr>
          <w:sz w:val="24"/>
        </w:rPr>
        <w:t>18</w:t>
      </w:r>
      <w:r>
        <w:rPr>
          <w:spacing w:val="-1"/>
          <w:sz w:val="24"/>
        </w:rPr>
        <w:t> </w:t>
      </w:r>
      <w:r>
        <w:rPr>
          <w:sz w:val="24"/>
        </w:rPr>
        <w:t>coliform</w:t>
      </w:r>
      <w:r>
        <w:rPr>
          <w:spacing w:val="-1"/>
          <w:sz w:val="24"/>
        </w:rPr>
        <w:t> </w:t>
      </w:r>
      <w:r>
        <w:rPr>
          <w:sz w:val="24"/>
        </w:rPr>
        <w:t>bacteria</w:t>
      </w:r>
      <w:r>
        <w:rPr>
          <w:spacing w:val="-1"/>
          <w:sz w:val="24"/>
        </w:rPr>
        <w:t> </w:t>
      </w:r>
      <w:r>
        <w:rPr>
          <w:sz w:val="24"/>
        </w:rPr>
        <w:t>tests</w:t>
      </w:r>
      <w:r>
        <w:rPr>
          <w:spacing w:val="1"/>
          <w:sz w:val="24"/>
        </w:rPr>
        <w:t> </w:t>
      </w:r>
      <w:r>
        <w:rPr>
          <w:sz w:val="24"/>
        </w:rPr>
        <w:t>– all were</w:t>
      </w:r>
      <w:r>
        <w:rPr>
          <w:spacing w:val="-2"/>
          <w:sz w:val="24"/>
        </w:rPr>
        <w:t> </w:t>
      </w:r>
      <w:r>
        <w:rPr>
          <w:sz w:val="24"/>
        </w:rPr>
        <w:t>coliform</w:t>
      </w:r>
      <w:r>
        <w:rPr>
          <w:spacing w:val="-2"/>
          <w:sz w:val="24"/>
        </w:rPr>
        <w:t> </w:t>
      </w:r>
      <w:r>
        <w:rPr>
          <w:spacing w:val="-4"/>
          <w:sz w:val="24"/>
        </w:rPr>
        <w:t>free.</w:t>
      </w:r>
    </w:p>
    <w:p>
      <w:pPr>
        <w:pStyle w:val="ListParagraph"/>
        <w:numPr>
          <w:ilvl w:val="1"/>
          <w:numId w:val="1"/>
        </w:numPr>
        <w:tabs>
          <w:tab w:pos="1640" w:val="left" w:leader="none"/>
        </w:tabs>
        <w:spacing w:line="240" w:lineRule="auto" w:before="0" w:after="0"/>
        <w:ind w:left="1640" w:right="918" w:hanging="361"/>
        <w:jc w:val="left"/>
        <w:rPr>
          <w:sz w:val="24"/>
        </w:rPr>
      </w:pPr>
      <w:r>
        <w:rPr>
          <w:sz w:val="24"/>
        </w:rPr>
        <w:t>Tests</w:t>
      </w:r>
      <w:r>
        <w:rPr>
          <w:spacing w:val="37"/>
          <w:sz w:val="24"/>
        </w:rPr>
        <w:t> </w:t>
      </w:r>
      <w:r>
        <w:rPr>
          <w:sz w:val="24"/>
        </w:rPr>
        <w:t>to</w:t>
      </w:r>
      <w:r>
        <w:rPr>
          <w:spacing w:val="38"/>
          <w:sz w:val="24"/>
        </w:rPr>
        <w:t> </w:t>
      </w:r>
      <w:r>
        <w:rPr>
          <w:sz w:val="24"/>
        </w:rPr>
        <w:t>determine</w:t>
      </w:r>
      <w:r>
        <w:rPr>
          <w:spacing w:val="38"/>
          <w:sz w:val="24"/>
        </w:rPr>
        <w:t> </w:t>
      </w:r>
      <w:r>
        <w:rPr>
          <w:sz w:val="24"/>
        </w:rPr>
        <w:t>the</w:t>
      </w:r>
      <w:r>
        <w:rPr>
          <w:spacing w:val="38"/>
          <w:sz w:val="24"/>
        </w:rPr>
        <w:t> </w:t>
      </w:r>
      <w:r>
        <w:rPr>
          <w:sz w:val="24"/>
        </w:rPr>
        <w:t>possible</w:t>
      </w:r>
      <w:r>
        <w:rPr>
          <w:spacing w:val="38"/>
          <w:sz w:val="24"/>
        </w:rPr>
        <w:t> </w:t>
      </w:r>
      <w:r>
        <w:rPr>
          <w:sz w:val="24"/>
        </w:rPr>
        <w:t>presence</w:t>
      </w:r>
      <w:r>
        <w:rPr>
          <w:spacing w:val="37"/>
          <w:sz w:val="24"/>
        </w:rPr>
        <w:t> </w:t>
      </w:r>
      <w:r>
        <w:rPr>
          <w:sz w:val="24"/>
        </w:rPr>
        <w:t>of</w:t>
      </w:r>
      <w:r>
        <w:rPr>
          <w:spacing w:val="36"/>
          <w:sz w:val="24"/>
        </w:rPr>
        <w:t> </w:t>
      </w:r>
      <w:r>
        <w:rPr>
          <w:sz w:val="24"/>
        </w:rPr>
        <w:t>10</w:t>
      </w:r>
      <w:r>
        <w:rPr>
          <w:spacing w:val="38"/>
          <w:sz w:val="24"/>
        </w:rPr>
        <w:t> </w:t>
      </w:r>
      <w:r>
        <w:rPr>
          <w:sz w:val="24"/>
        </w:rPr>
        <w:t>disinfection</w:t>
      </w:r>
      <w:r>
        <w:rPr>
          <w:spacing w:val="37"/>
          <w:sz w:val="24"/>
        </w:rPr>
        <w:t> </w:t>
      </w:r>
      <w:r>
        <w:rPr>
          <w:sz w:val="24"/>
        </w:rPr>
        <w:t>byproducts</w:t>
      </w:r>
      <w:r>
        <w:rPr>
          <w:spacing w:val="40"/>
          <w:sz w:val="24"/>
        </w:rPr>
        <w:t> </w:t>
      </w:r>
      <w:r>
        <w:rPr>
          <w:sz w:val="24"/>
        </w:rPr>
        <w:t>–</w:t>
      </w:r>
      <w:r>
        <w:rPr>
          <w:spacing w:val="37"/>
          <w:sz w:val="24"/>
        </w:rPr>
        <w:t> </w:t>
      </w:r>
      <w:r>
        <w:rPr>
          <w:sz w:val="24"/>
        </w:rPr>
        <w:t>results</w:t>
      </w:r>
      <w:r>
        <w:rPr>
          <w:spacing w:val="36"/>
          <w:sz w:val="24"/>
        </w:rPr>
        <w:t> </w:t>
      </w:r>
      <w:r>
        <w:rPr>
          <w:sz w:val="24"/>
        </w:rPr>
        <w:t>were within EPA standards.</w:t>
      </w:r>
    </w:p>
    <w:p>
      <w:pPr>
        <w:pStyle w:val="BodyText"/>
        <w:spacing w:before="275"/>
        <w:ind w:right="919"/>
      </w:pPr>
      <w:r>
        <w:rPr/>
        <w:t>The Montana Department of Environmental Quality requires that we test for asbestos in our drinking</w:t>
      </w:r>
      <w:r>
        <w:rPr>
          <w:spacing w:val="-2"/>
        </w:rPr>
        <w:t> </w:t>
      </w:r>
      <w:r>
        <w:rPr/>
        <w:t>water.</w:t>
      </w:r>
      <w:r>
        <w:rPr>
          <w:spacing w:val="-1"/>
        </w:rPr>
        <w:t> </w:t>
      </w:r>
      <w:r>
        <w:rPr/>
        <w:t>As</w:t>
      </w:r>
      <w:r>
        <w:rPr>
          <w:spacing w:val="-2"/>
        </w:rPr>
        <w:t> </w:t>
      </w:r>
      <w:r>
        <w:rPr/>
        <w:t>our</w:t>
      </w:r>
      <w:r>
        <w:rPr>
          <w:spacing w:val="-2"/>
        </w:rPr>
        <w:t> </w:t>
      </w:r>
      <w:r>
        <w:rPr/>
        <w:t>distribution</w:t>
      </w:r>
      <w:r>
        <w:rPr>
          <w:spacing w:val="-3"/>
        </w:rPr>
        <w:t> </w:t>
      </w:r>
      <w:r>
        <w:rPr/>
        <w:t>system</w:t>
      </w:r>
      <w:r>
        <w:rPr>
          <w:spacing w:val="-3"/>
        </w:rPr>
        <w:t> </w:t>
      </w:r>
      <w:r>
        <w:rPr/>
        <w:t>contains</w:t>
      </w:r>
      <w:r>
        <w:rPr>
          <w:spacing w:val="-1"/>
        </w:rPr>
        <w:t> </w:t>
      </w:r>
      <w:r>
        <w:rPr/>
        <w:t>no</w:t>
      </w:r>
      <w:r>
        <w:rPr>
          <w:spacing w:val="-1"/>
        </w:rPr>
        <w:t> </w:t>
      </w:r>
      <w:r>
        <w:rPr/>
        <w:t>asbestos</w:t>
      </w:r>
      <w:r>
        <w:rPr>
          <w:spacing w:val="-1"/>
        </w:rPr>
        <w:t> </w:t>
      </w:r>
      <w:r>
        <w:rPr/>
        <w:t>cement</w:t>
      </w:r>
      <w:r>
        <w:rPr>
          <w:spacing w:val="-1"/>
        </w:rPr>
        <w:t> </w:t>
      </w:r>
      <w:r>
        <w:rPr/>
        <w:t>pipe,</w:t>
      </w:r>
      <w:r>
        <w:rPr>
          <w:spacing w:val="-1"/>
        </w:rPr>
        <w:t> </w:t>
      </w:r>
      <w:r>
        <w:rPr/>
        <w:t>we</w:t>
      </w:r>
      <w:r>
        <w:rPr>
          <w:spacing w:val="-2"/>
        </w:rPr>
        <w:t> </w:t>
      </w:r>
      <w:r>
        <w:rPr/>
        <w:t>have</w:t>
      </w:r>
      <w:r>
        <w:rPr>
          <w:spacing w:val="-2"/>
        </w:rPr>
        <w:t> </w:t>
      </w:r>
      <w:r>
        <w:rPr/>
        <w:t>applied</w:t>
      </w:r>
      <w:r>
        <w:rPr>
          <w:spacing w:val="-1"/>
        </w:rPr>
        <w:t> </w:t>
      </w:r>
      <w:r>
        <w:rPr/>
        <w:t>for and been granted a monitoring waiver for asbestos. This waiver allows our system to not test for this contaminant. This waiver covers the period from 2020 to 2028.</w:t>
      </w:r>
    </w:p>
    <w:p>
      <w:pPr>
        <w:pStyle w:val="BodyText"/>
        <w:spacing w:before="275"/>
        <w:ind w:right="918"/>
      </w:pPr>
      <w:r>
        <w:rPr/>
        <w:t>The following table lists</w:t>
      </w:r>
      <w:r>
        <w:rPr>
          <w:spacing w:val="-1"/>
        </w:rPr>
        <w:t> </w:t>
      </w:r>
      <w:r>
        <w:rPr/>
        <w:t>the contaminants detected</w:t>
      </w:r>
      <w:r>
        <w:rPr>
          <w:spacing w:val="-1"/>
        </w:rPr>
        <w:t> </w:t>
      </w:r>
      <w:r>
        <w:rPr/>
        <w:t>during recent testing. Some of the data in this table may be more than one year old, since certain chemical contaminants are monitored less</w:t>
      </w:r>
      <w:r>
        <w:rPr>
          <w:spacing w:val="40"/>
        </w:rPr>
        <w:t> </w:t>
      </w:r>
      <w:r>
        <w:rPr/>
        <w:t>than once per year.</w:t>
      </w:r>
    </w:p>
    <w:p>
      <w:pPr>
        <w:pStyle w:val="BodyText"/>
        <w:spacing w:before="2"/>
        <w:ind w:left="0"/>
        <w:jc w:val="left"/>
      </w:pPr>
    </w:p>
    <w:p>
      <w:pPr>
        <w:pStyle w:val="Heading1"/>
        <w:spacing w:before="1" w:after="15"/>
      </w:pPr>
      <w:r>
        <w:rPr/>
        <w:t>Regulated </w:t>
      </w:r>
      <w:r>
        <w:rPr>
          <w:spacing w:val="-2"/>
        </w:rPr>
        <w:t>Contaminants</w:t>
      </w:r>
    </w:p>
    <w:tbl>
      <w:tblPr>
        <w:tblW w:w="0" w:type="auto"/>
        <w:jc w:val="left"/>
        <w:tblInd w:w="82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530"/>
        <w:gridCol w:w="1350"/>
        <w:gridCol w:w="990"/>
        <w:gridCol w:w="1170"/>
        <w:gridCol w:w="1170"/>
        <w:gridCol w:w="840"/>
        <w:gridCol w:w="720"/>
        <w:gridCol w:w="1770"/>
      </w:tblGrid>
      <w:tr>
        <w:trPr>
          <w:trHeight w:val="612" w:hRule="atLeast"/>
        </w:trPr>
        <w:tc>
          <w:tcPr>
            <w:tcW w:w="1530" w:type="dxa"/>
            <w:tcBorders>
              <w:right w:val="single" w:sz="6" w:space="0" w:color="000000"/>
            </w:tcBorders>
          </w:tcPr>
          <w:p>
            <w:pPr>
              <w:pStyle w:val="TableParagraph"/>
              <w:spacing w:before="30"/>
              <w:rPr>
                <w:b/>
                <w:sz w:val="16"/>
              </w:rPr>
            </w:pPr>
          </w:p>
          <w:p>
            <w:pPr>
              <w:pStyle w:val="TableParagraph"/>
              <w:ind w:left="1" w:right="1"/>
              <w:jc w:val="center"/>
              <w:rPr>
                <w:b/>
                <w:sz w:val="16"/>
              </w:rPr>
            </w:pPr>
            <w:r>
              <w:rPr>
                <w:b/>
                <w:spacing w:val="-2"/>
                <w:sz w:val="16"/>
              </w:rPr>
              <w:t>CONTAMINANT</w:t>
            </w:r>
          </w:p>
        </w:tc>
        <w:tc>
          <w:tcPr>
            <w:tcW w:w="1350" w:type="dxa"/>
            <w:tcBorders>
              <w:left w:val="single" w:sz="6" w:space="0" w:color="000000"/>
              <w:right w:val="single" w:sz="6" w:space="0" w:color="000000"/>
            </w:tcBorders>
          </w:tcPr>
          <w:p>
            <w:pPr>
              <w:pStyle w:val="TableParagraph"/>
              <w:spacing w:line="184" w:lineRule="exact" w:before="123"/>
              <w:ind w:left="14" w:right="2"/>
              <w:jc w:val="center"/>
              <w:rPr>
                <w:b/>
                <w:sz w:val="16"/>
              </w:rPr>
            </w:pPr>
            <w:r>
              <w:rPr>
                <w:b/>
                <w:spacing w:val="-2"/>
                <w:sz w:val="16"/>
              </w:rPr>
              <w:t>VIOLATION</w:t>
            </w:r>
          </w:p>
          <w:p>
            <w:pPr>
              <w:pStyle w:val="TableParagraph"/>
              <w:ind w:left="14" w:right="2"/>
              <w:jc w:val="center"/>
              <w:rPr>
                <w:b/>
                <w:sz w:val="16"/>
              </w:rPr>
            </w:pPr>
            <w:r>
              <w:rPr>
                <w:b/>
                <w:spacing w:val="-5"/>
                <w:sz w:val="16"/>
              </w:rPr>
              <w:t>Y/N</w:t>
            </w:r>
          </w:p>
        </w:tc>
        <w:tc>
          <w:tcPr>
            <w:tcW w:w="990" w:type="dxa"/>
            <w:tcBorders>
              <w:left w:val="single" w:sz="6" w:space="0" w:color="000000"/>
              <w:right w:val="single" w:sz="6" w:space="0" w:color="000000"/>
            </w:tcBorders>
          </w:tcPr>
          <w:p>
            <w:pPr>
              <w:pStyle w:val="TableParagraph"/>
              <w:spacing w:before="123"/>
              <w:ind w:left="272" w:right="139" w:hanging="111"/>
              <w:rPr>
                <w:b/>
                <w:sz w:val="16"/>
              </w:rPr>
            </w:pPr>
            <w:r>
              <w:rPr>
                <w:b/>
                <w:spacing w:val="-2"/>
                <w:sz w:val="16"/>
              </w:rPr>
              <w:t>SAMPLE</w:t>
            </w:r>
            <w:r>
              <w:rPr>
                <w:b/>
                <w:spacing w:val="40"/>
                <w:sz w:val="16"/>
              </w:rPr>
              <w:t> </w:t>
            </w:r>
            <w:r>
              <w:rPr>
                <w:b/>
                <w:spacing w:val="-4"/>
                <w:sz w:val="16"/>
              </w:rPr>
              <w:t>DATE</w:t>
            </w:r>
          </w:p>
        </w:tc>
        <w:tc>
          <w:tcPr>
            <w:tcW w:w="1170" w:type="dxa"/>
            <w:tcBorders>
              <w:left w:val="single" w:sz="6" w:space="0" w:color="000000"/>
              <w:right w:val="single" w:sz="6" w:space="0" w:color="000000"/>
            </w:tcBorders>
          </w:tcPr>
          <w:p>
            <w:pPr>
              <w:pStyle w:val="TableParagraph"/>
              <w:spacing w:before="31"/>
              <w:ind w:left="145" w:right="128" w:hanging="2"/>
              <w:jc w:val="center"/>
              <w:rPr>
                <w:b/>
                <w:sz w:val="16"/>
              </w:rPr>
            </w:pPr>
            <w:r>
              <w:rPr>
                <w:b/>
                <w:spacing w:val="-2"/>
                <w:sz w:val="16"/>
              </w:rPr>
              <w:t>HIGHEST</w:t>
            </w:r>
            <w:r>
              <w:rPr>
                <w:b/>
                <w:spacing w:val="40"/>
                <w:sz w:val="16"/>
              </w:rPr>
              <w:t> </w:t>
            </w:r>
            <w:r>
              <w:rPr>
                <w:b/>
                <w:spacing w:val="-2"/>
                <w:sz w:val="16"/>
              </w:rPr>
              <w:t>LEVEL</w:t>
            </w:r>
            <w:r>
              <w:rPr>
                <w:b/>
                <w:spacing w:val="40"/>
                <w:sz w:val="16"/>
              </w:rPr>
              <w:t> </w:t>
            </w:r>
            <w:r>
              <w:rPr>
                <w:b/>
                <w:spacing w:val="-2"/>
                <w:sz w:val="16"/>
              </w:rPr>
              <w:t>DETECTED</w:t>
            </w:r>
          </w:p>
        </w:tc>
        <w:tc>
          <w:tcPr>
            <w:tcW w:w="1170" w:type="dxa"/>
            <w:tcBorders>
              <w:left w:val="single" w:sz="6" w:space="0" w:color="000000"/>
              <w:right w:val="single" w:sz="6" w:space="0" w:color="000000"/>
            </w:tcBorders>
          </w:tcPr>
          <w:p>
            <w:pPr>
              <w:pStyle w:val="TableParagraph"/>
              <w:spacing w:before="31"/>
              <w:ind w:left="158" w:right="141"/>
              <w:jc w:val="center"/>
              <w:rPr>
                <w:b/>
                <w:sz w:val="16"/>
              </w:rPr>
            </w:pPr>
            <w:r>
              <w:rPr>
                <w:b/>
                <w:spacing w:val="-4"/>
                <w:sz w:val="16"/>
              </w:rPr>
              <w:t>UNIT</w:t>
            </w:r>
            <w:r>
              <w:rPr>
                <w:b/>
                <w:spacing w:val="40"/>
                <w:sz w:val="16"/>
              </w:rPr>
              <w:t> </w:t>
            </w:r>
            <w:r>
              <w:rPr>
                <w:b/>
                <w:spacing w:val="-2"/>
                <w:sz w:val="16"/>
              </w:rPr>
              <w:t>MEASURE-</w:t>
            </w:r>
            <w:r>
              <w:rPr>
                <w:b/>
                <w:spacing w:val="40"/>
                <w:sz w:val="16"/>
              </w:rPr>
              <w:t> </w:t>
            </w:r>
            <w:r>
              <w:rPr>
                <w:b/>
                <w:spacing w:val="-4"/>
                <w:sz w:val="16"/>
              </w:rPr>
              <w:t>MENT</w:t>
            </w:r>
          </w:p>
        </w:tc>
        <w:tc>
          <w:tcPr>
            <w:tcW w:w="840" w:type="dxa"/>
            <w:tcBorders>
              <w:left w:val="single" w:sz="6" w:space="0" w:color="000000"/>
              <w:right w:val="single" w:sz="6" w:space="0" w:color="000000"/>
            </w:tcBorders>
          </w:tcPr>
          <w:p>
            <w:pPr>
              <w:pStyle w:val="TableParagraph"/>
              <w:spacing w:before="30"/>
              <w:rPr>
                <w:b/>
                <w:sz w:val="16"/>
              </w:rPr>
            </w:pPr>
          </w:p>
          <w:p>
            <w:pPr>
              <w:pStyle w:val="TableParagraph"/>
              <w:ind w:left="16" w:right="3"/>
              <w:jc w:val="center"/>
              <w:rPr>
                <w:b/>
                <w:sz w:val="16"/>
              </w:rPr>
            </w:pPr>
            <w:r>
              <w:rPr>
                <w:b/>
                <w:spacing w:val="-4"/>
                <w:sz w:val="16"/>
              </w:rPr>
              <w:t>MCLG</w:t>
            </w:r>
          </w:p>
        </w:tc>
        <w:tc>
          <w:tcPr>
            <w:tcW w:w="720" w:type="dxa"/>
            <w:tcBorders>
              <w:left w:val="single" w:sz="6" w:space="0" w:color="000000"/>
              <w:right w:val="single" w:sz="6" w:space="0" w:color="000000"/>
            </w:tcBorders>
          </w:tcPr>
          <w:p>
            <w:pPr>
              <w:pStyle w:val="TableParagraph"/>
              <w:spacing w:before="30"/>
              <w:rPr>
                <w:b/>
                <w:sz w:val="16"/>
              </w:rPr>
            </w:pPr>
          </w:p>
          <w:p>
            <w:pPr>
              <w:pStyle w:val="TableParagraph"/>
              <w:ind w:left="16" w:right="2"/>
              <w:jc w:val="center"/>
              <w:rPr>
                <w:b/>
                <w:sz w:val="16"/>
              </w:rPr>
            </w:pPr>
            <w:r>
              <w:rPr>
                <w:b/>
                <w:spacing w:val="-5"/>
                <w:sz w:val="16"/>
              </w:rPr>
              <w:t>MCL</w:t>
            </w:r>
          </w:p>
        </w:tc>
        <w:tc>
          <w:tcPr>
            <w:tcW w:w="1770" w:type="dxa"/>
            <w:tcBorders>
              <w:left w:val="single" w:sz="6" w:space="0" w:color="000000"/>
            </w:tcBorders>
          </w:tcPr>
          <w:p>
            <w:pPr>
              <w:pStyle w:val="TableParagraph"/>
              <w:spacing w:before="31"/>
              <w:ind w:left="169" w:right="138" w:hanging="1"/>
              <w:jc w:val="center"/>
              <w:rPr>
                <w:b/>
                <w:sz w:val="16"/>
              </w:rPr>
            </w:pPr>
            <w:r>
              <w:rPr>
                <w:b/>
                <w:sz w:val="16"/>
              </w:rPr>
              <w:t>LIKELY</w:t>
            </w:r>
            <w:r>
              <w:rPr>
                <w:b/>
                <w:spacing w:val="-3"/>
                <w:sz w:val="16"/>
              </w:rPr>
              <w:t> </w:t>
            </w:r>
            <w:r>
              <w:rPr>
                <w:b/>
                <w:sz w:val="16"/>
              </w:rPr>
              <w:t>SOURCE</w:t>
            </w:r>
            <w:r>
              <w:rPr>
                <w:b/>
                <w:spacing w:val="40"/>
                <w:sz w:val="16"/>
              </w:rPr>
              <w:t> </w:t>
            </w:r>
            <w:r>
              <w:rPr>
                <w:b/>
                <w:spacing w:val="-6"/>
                <w:sz w:val="16"/>
              </w:rPr>
              <w:t>OF</w:t>
            </w:r>
            <w:r>
              <w:rPr>
                <w:b/>
                <w:spacing w:val="40"/>
                <w:sz w:val="16"/>
              </w:rPr>
              <w:t> </w:t>
            </w:r>
            <w:r>
              <w:rPr>
                <w:b/>
                <w:spacing w:val="-2"/>
                <w:sz w:val="16"/>
              </w:rPr>
              <w:t>CONTAMINATION</w:t>
            </w:r>
          </w:p>
        </w:tc>
      </w:tr>
      <w:tr>
        <w:trPr>
          <w:trHeight w:val="920" w:hRule="atLeast"/>
        </w:trPr>
        <w:tc>
          <w:tcPr>
            <w:tcW w:w="1530" w:type="dxa"/>
            <w:tcBorders>
              <w:bottom w:val="single" w:sz="6" w:space="0" w:color="000000"/>
              <w:right w:val="single" w:sz="6" w:space="0" w:color="000000"/>
            </w:tcBorders>
          </w:tcPr>
          <w:p>
            <w:pPr>
              <w:pStyle w:val="TableParagraph"/>
              <w:spacing w:before="88"/>
              <w:ind w:left="535" w:right="508" w:hanging="27"/>
              <w:jc w:val="both"/>
              <w:rPr>
                <w:sz w:val="16"/>
              </w:rPr>
            </w:pPr>
            <w:r>
              <w:rPr>
                <w:spacing w:val="-2"/>
                <w:sz w:val="16"/>
              </w:rPr>
              <w:t>Barium</w:t>
            </w:r>
            <w:r>
              <w:rPr>
                <w:spacing w:val="40"/>
                <w:sz w:val="16"/>
              </w:rPr>
              <w:t> </w:t>
            </w:r>
            <w:r>
              <w:rPr>
                <w:spacing w:val="-2"/>
                <w:sz w:val="16"/>
              </w:rPr>
              <w:t>EP502</w:t>
            </w:r>
            <w:r>
              <w:rPr>
                <w:spacing w:val="40"/>
                <w:sz w:val="16"/>
              </w:rPr>
              <w:t> </w:t>
            </w:r>
            <w:r>
              <w:rPr>
                <w:spacing w:val="-2"/>
                <w:sz w:val="16"/>
              </w:rPr>
              <w:t>EP503</w:t>
            </w:r>
            <w:r>
              <w:rPr>
                <w:spacing w:val="40"/>
                <w:sz w:val="16"/>
              </w:rPr>
              <w:t> </w:t>
            </w:r>
            <w:r>
              <w:rPr>
                <w:spacing w:val="-2"/>
                <w:sz w:val="16"/>
              </w:rPr>
              <w:t>EP504</w:t>
            </w:r>
          </w:p>
        </w:tc>
        <w:tc>
          <w:tcPr>
            <w:tcW w:w="1350" w:type="dxa"/>
            <w:tcBorders>
              <w:left w:val="single" w:sz="6" w:space="0" w:color="000000"/>
              <w:bottom w:val="single" w:sz="6" w:space="0" w:color="000000"/>
              <w:right w:val="single" w:sz="6" w:space="0" w:color="000000"/>
            </w:tcBorders>
          </w:tcPr>
          <w:p>
            <w:pPr>
              <w:pStyle w:val="TableParagraph"/>
              <w:spacing w:before="180"/>
              <w:rPr>
                <w:b/>
                <w:sz w:val="16"/>
              </w:rPr>
            </w:pPr>
          </w:p>
          <w:p>
            <w:pPr>
              <w:pStyle w:val="TableParagraph"/>
              <w:ind w:left="14"/>
              <w:jc w:val="center"/>
              <w:rPr>
                <w:sz w:val="16"/>
              </w:rPr>
            </w:pPr>
            <w:r>
              <w:rPr>
                <w:spacing w:val="-10"/>
                <w:sz w:val="16"/>
              </w:rPr>
              <w:t>N</w:t>
            </w:r>
          </w:p>
        </w:tc>
        <w:tc>
          <w:tcPr>
            <w:tcW w:w="990" w:type="dxa"/>
            <w:tcBorders>
              <w:left w:val="single" w:sz="6" w:space="0" w:color="000000"/>
              <w:bottom w:val="single" w:sz="6" w:space="0" w:color="000000"/>
              <w:right w:val="single" w:sz="6" w:space="0" w:color="000000"/>
            </w:tcBorders>
          </w:tcPr>
          <w:p>
            <w:pPr>
              <w:pStyle w:val="TableParagraph"/>
              <w:spacing w:before="180"/>
              <w:rPr>
                <w:b/>
                <w:sz w:val="16"/>
              </w:rPr>
            </w:pPr>
          </w:p>
          <w:p>
            <w:pPr>
              <w:pStyle w:val="TableParagraph"/>
              <w:ind w:left="15"/>
              <w:jc w:val="center"/>
              <w:rPr>
                <w:sz w:val="16"/>
              </w:rPr>
            </w:pPr>
            <w:r>
              <w:rPr>
                <w:spacing w:val="-2"/>
                <w:sz w:val="16"/>
              </w:rPr>
              <w:t>12-7-</w:t>
            </w:r>
            <w:r>
              <w:rPr>
                <w:spacing w:val="-5"/>
                <w:sz w:val="16"/>
              </w:rPr>
              <w:t>20</w:t>
            </w:r>
          </w:p>
        </w:tc>
        <w:tc>
          <w:tcPr>
            <w:tcW w:w="1170" w:type="dxa"/>
            <w:tcBorders>
              <w:left w:val="single" w:sz="6" w:space="0" w:color="000000"/>
              <w:bottom w:val="single" w:sz="6" w:space="0" w:color="000000"/>
              <w:right w:val="single" w:sz="6" w:space="0" w:color="000000"/>
            </w:tcBorders>
          </w:tcPr>
          <w:p>
            <w:pPr>
              <w:pStyle w:val="TableParagraph"/>
              <w:spacing w:before="88"/>
              <w:rPr>
                <w:b/>
                <w:sz w:val="16"/>
              </w:rPr>
            </w:pPr>
          </w:p>
          <w:p>
            <w:pPr>
              <w:pStyle w:val="TableParagraph"/>
              <w:ind w:left="15"/>
              <w:jc w:val="center"/>
              <w:rPr>
                <w:sz w:val="16"/>
              </w:rPr>
            </w:pPr>
            <w:r>
              <w:rPr>
                <w:spacing w:val="-4"/>
                <w:sz w:val="16"/>
              </w:rPr>
              <w:t>0.12</w:t>
            </w:r>
          </w:p>
          <w:p>
            <w:pPr>
              <w:pStyle w:val="TableParagraph"/>
              <w:spacing w:line="184" w:lineRule="exact" w:before="1"/>
              <w:ind w:left="15"/>
              <w:jc w:val="center"/>
              <w:rPr>
                <w:sz w:val="16"/>
              </w:rPr>
            </w:pPr>
            <w:r>
              <w:rPr>
                <w:spacing w:val="-4"/>
                <w:sz w:val="16"/>
              </w:rPr>
              <w:t>0.11</w:t>
            </w:r>
          </w:p>
          <w:p>
            <w:pPr>
              <w:pStyle w:val="TableParagraph"/>
              <w:ind w:left="16"/>
              <w:jc w:val="center"/>
              <w:rPr>
                <w:sz w:val="16"/>
              </w:rPr>
            </w:pPr>
            <w:r>
              <w:rPr>
                <w:spacing w:val="-4"/>
                <w:sz w:val="16"/>
              </w:rPr>
              <w:t>0.12</w:t>
            </w:r>
          </w:p>
        </w:tc>
        <w:tc>
          <w:tcPr>
            <w:tcW w:w="1170" w:type="dxa"/>
            <w:tcBorders>
              <w:left w:val="single" w:sz="6" w:space="0" w:color="000000"/>
              <w:bottom w:val="single" w:sz="6" w:space="0" w:color="000000"/>
              <w:right w:val="single" w:sz="6" w:space="0" w:color="000000"/>
            </w:tcBorders>
          </w:tcPr>
          <w:p>
            <w:pPr>
              <w:pStyle w:val="TableParagraph"/>
              <w:spacing w:before="180"/>
              <w:rPr>
                <w:b/>
                <w:sz w:val="16"/>
              </w:rPr>
            </w:pPr>
          </w:p>
          <w:p>
            <w:pPr>
              <w:pStyle w:val="TableParagraph"/>
              <w:ind w:left="17"/>
              <w:jc w:val="center"/>
              <w:rPr>
                <w:sz w:val="16"/>
              </w:rPr>
            </w:pPr>
            <w:r>
              <w:rPr>
                <w:spacing w:val="-5"/>
                <w:sz w:val="16"/>
              </w:rPr>
              <w:t>ppm</w:t>
            </w:r>
          </w:p>
        </w:tc>
        <w:tc>
          <w:tcPr>
            <w:tcW w:w="840" w:type="dxa"/>
            <w:tcBorders>
              <w:left w:val="single" w:sz="6" w:space="0" w:color="000000"/>
              <w:bottom w:val="single" w:sz="6" w:space="0" w:color="000000"/>
              <w:right w:val="single" w:sz="6" w:space="0" w:color="000000"/>
            </w:tcBorders>
          </w:tcPr>
          <w:p>
            <w:pPr>
              <w:pStyle w:val="TableParagraph"/>
              <w:spacing w:before="180"/>
              <w:rPr>
                <w:b/>
                <w:sz w:val="16"/>
              </w:rPr>
            </w:pPr>
          </w:p>
          <w:p>
            <w:pPr>
              <w:pStyle w:val="TableParagraph"/>
              <w:ind w:left="16" w:right="2"/>
              <w:jc w:val="center"/>
              <w:rPr>
                <w:sz w:val="16"/>
              </w:rPr>
            </w:pPr>
            <w:r>
              <w:rPr>
                <w:spacing w:val="-10"/>
                <w:sz w:val="16"/>
              </w:rPr>
              <w:t>2</w:t>
            </w:r>
          </w:p>
        </w:tc>
        <w:tc>
          <w:tcPr>
            <w:tcW w:w="720" w:type="dxa"/>
            <w:tcBorders>
              <w:left w:val="single" w:sz="6" w:space="0" w:color="000000"/>
              <w:bottom w:val="single" w:sz="6" w:space="0" w:color="000000"/>
              <w:right w:val="single" w:sz="6" w:space="0" w:color="000000"/>
            </w:tcBorders>
          </w:tcPr>
          <w:p>
            <w:pPr>
              <w:pStyle w:val="TableParagraph"/>
              <w:spacing w:before="180"/>
              <w:rPr>
                <w:b/>
                <w:sz w:val="16"/>
              </w:rPr>
            </w:pPr>
          </w:p>
          <w:p>
            <w:pPr>
              <w:pStyle w:val="TableParagraph"/>
              <w:ind w:left="16" w:right="2"/>
              <w:jc w:val="center"/>
              <w:rPr>
                <w:sz w:val="16"/>
              </w:rPr>
            </w:pPr>
            <w:r>
              <w:rPr>
                <w:spacing w:val="-10"/>
                <w:sz w:val="16"/>
              </w:rPr>
              <w:t>2</w:t>
            </w:r>
          </w:p>
        </w:tc>
        <w:tc>
          <w:tcPr>
            <w:tcW w:w="1770" w:type="dxa"/>
            <w:tcBorders>
              <w:left w:val="single" w:sz="6" w:space="0" w:color="000000"/>
              <w:bottom w:val="single" w:sz="6" w:space="0" w:color="000000"/>
            </w:tcBorders>
          </w:tcPr>
          <w:p>
            <w:pPr>
              <w:pStyle w:val="TableParagraph"/>
              <w:ind w:left="148" w:right="115" w:hanging="1"/>
              <w:jc w:val="center"/>
              <w:rPr>
                <w:sz w:val="16"/>
              </w:rPr>
            </w:pPr>
            <w:r>
              <w:rPr>
                <w:sz w:val="16"/>
              </w:rPr>
              <w:t>Discharge of drilling</w:t>
            </w:r>
            <w:r>
              <w:rPr>
                <w:spacing w:val="40"/>
                <w:sz w:val="16"/>
              </w:rPr>
              <w:t> </w:t>
            </w:r>
            <w:r>
              <w:rPr>
                <w:sz w:val="16"/>
              </w:rPr>
              <w:t>wastes;</w:t>
            </w:r>
            <w:r>
              <w:rPr>
                <w:spacing w:val="-10"/>
                <w:sz w:val="16"/>
              </w:rPr>
              <w:t> </w:t>
            </w:r>
            <w:r>
              <w:rPr>
                <w:sz w:val="16"/>
              </w:rPr>
              <w:t>discharge</w:t>
            </w:r>
            <w:r>
              <w:rPr>
                <w:spacing w:val="-10"/>
                <w:sz w:val="16"/>
              </w:rPr>
              <w:t> </w:t>
            </w:r>
            <w:r>
              <w:rPr>
                <w:sz w:val="16"/>
              </w:rPr>
              <w:t>from</w:t>
            </w:r>
            <w:r>
              <w:rPr>
                <w:spacing w:val="40"/>
                <w:sz w:val="16"/>
              </w:rPr>
              <w:t> </w:t>
            </w:r>
            <w:r>
              <w:rPr>
                <w:sz w:val="16"/>
              </w:rPr>
              <w:t>metal</w:t>
            </w:r>
            <w:r>
              <w:rPr>
                <w:spacing w:val="-1"/>
                <w:sz w:val="16"/>
              </w:rPr>
              <w:t> </w:t>
            </w:r>
            <w:r>
              <w:rPr>
                <w:sz w:val="16"/>
              </w:rPr>
              <w:t>refineries;</w:t>
            </w:r>
          </w:p>
          <w:p>
            <w:pPr>
              <w:pStyle w:val="TableParagraph"/>
              <w:spacing w:line="184" w:lineRule="exact"/>
              <w:ind w:left="153" w:right="121"/>
              <w:jc w:val="center"/>
              <w:rPr>
                <w:sz w:val="16"/>
              </w:rPr>
            </w:pPr>
            <w:r>
              <w:rPr>
                <w:sz w:val="16"/>
              </w:rPr>
              <w:t>erosion</w:t>
            </w:r>
            <w:r>
              <w:rPr>
                <w:spacing w:val="-10"/>
                <w:sz w:val="16"/>
              </w:rPr>
              <w:t> </w:t>
            </w:r>
            <w:r>
              <w:rPr>
                <w:sz w:val="16"/>
              </w:rPr>
              <w:t>of</w:t>
            </w:r>
            <w:r>
              <w:rPr>
                <w:spacing w:val="-10"/>
                <w:sz w:val="16"/>
              </w:rPr>
              <w:t> </w:t>
            </w:r>
            <w:r>
              <w:rPr>
                <w:sz w:val="16"/>
              </w:rPr>
              <w:t>natural</w:t>
            </w:r>
            <w:r>
              <w:rPr>
                <w:spacing w:val="40"/>
                <w:sz w:val="16"/>
              </w:rPr>
              <w:t> </w:t>
            </w:r>
            <w:r>
              <w:rPr>
                <w:spacing w:val="-2"/>
                <w:sz w:val="16"/>
              </w:rPr>
              <w:t>deposits</w:t>
            </w:r>
          </w:p>
        </w:tc>
      </w:tr>
      <w:tr>
        <w:trPr>
          <w:trHeight w:val="479" w:hRule="atLeast"/>
        </w:trPr>
        <w:tc>
          <w:tcPr>
            <w:tcW w:w="1530" w:type="dxa"/>
            <w:tcBorders>
              <w:top w:val="single" w:sz="6" w:space="0" w:color="000000"/>
              <w:bottom w:val="single" w:sz="6" w:space="0" w:color="000000"/>
              <w:right w:val="single" w:sz="6" w:space="0" w:color="000000"/>
            </w:tcBorders>
          </w:tcPr>
          <w:p>
            <w:pPr>
              <w:pStyle w:val="TableParagraph"/>
              <w:spacing w:before="144"/>
              <w:ind w:right="1"/>
              <w:jc w:val="center"/>
              <w:rPr>
                <w:sz w:val="16"/>
              </w:rPr>
            </w:pPr>
            <w:r>
              <w:rPr>
                <w:spacing w:val="-2"/>
                <w:sz w:val="16"/>
              </w:rPr>
              <w:t>Chlorine</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144"/>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144"/>
              <w:ind w:left="15"/>
              <w:jc w:val="center"/>
              <w:rPr>
                <w:sz w:val="16"/>
              </w:rPr>
            </w:pPr>
            <w:r>
              <w:rPr>
                <w:spacing w:val="-4"/>
                <w:sz w:val="16"/>
              </w:rPr>
              <w:t>2024</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52"/>
              <w:ind w:left="14"/>
              <w:jc w:val="center"/>
              <w:rPr>
                <w:sz w:val="16"/>
              </w:rPr>
            </w:pPr>
            <w:r>
              <w:rPr>
                <w:spacing w:val="-10"/>
                <w:sz w:val="16"/>
              </w:rPr>
              <w:t>1</w:t>
            </w:r>
          </w:p>
          <w:p>
            <w:pPr>
              <w:pStyle w:val="TableParagraph"/>
              <w:ind w:left="15"/>
              <w:jc w:val="center"/>
              <w:rPr>
                <w:sz w:val="16"/>
              </w:rPr>
            </w:pPr>
            <w:r>
              <w:rPr>
                <w:spacing w:val="-2"/>
                <w:sz w:val="16"/>
              </w:rPr>
              <w:t>(0.9-1.06)</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144"/>
              <w:ind w:left="17"/>
              <w:jc w:val="center"/>
              <w:rPr>
                <w:sz w:val="16"/>
              </w:rPr>
            </w:pPr>
            <w:r>
              <w:rPr>
                <w:spacing w:val="-5"/>
                <w:sz w:val="16"/>
              </w:rPr>
              <w:t>ppm</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spacing w:before="52"/>
              <w:ind w:left="379" w:right="107" w:hanging="249"/>
              <w:rPr>
                <w:sz w:val="16"/>
              </w:rPr>
            </w:pPr>
            <w:r>
              <w:rPr>
                <w:spacing w:val="-2"/>
                <w:sz w:val="16"/>
              </w:rPr>
              <w:t>MRDLG</w:t>
            </w:r>
            <w:r>
              <w:rPr>
                <w:spacing w:val="40"/>
                <w:sz w:val="16"/>
              </w:rPr>
              <w:t> </w:t>
            </w:r>
            <w:r>
              <w:rPr>
                <w:spacing w:val="-10"/>
                <w:sz w:val="16"/>
              </w:rPr>
              <w:t>4</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52"/>
              <w:ind w:left="319" w:right="110" w:hanging="191"/>
              <w:rPr>
                <w:sz w:val="16"/>
              </w:rPr>
            </w:pPr>
            <w:r>
              <w:rPr>
                <w:spacing w:val="-4"/>
                <w:sz w:val="16"/>
              </w:rPr>
              <w:t>MRDL</w:t>
            </w:r>
            <w:r>
              <w:rPr>
                <w:spacing w:val="40"/>
                <w:sz w:val="16"/>
              </w:rPr>
              <w:t> </w:t>
            </w:r>
            <w:r>
              <w:rPr>
                <w:spacing w:val="-10"/>
                <w:sz w:val="16"/>
              </w:rPr>
              <w:t>4</w:t>
            </w:r>
          </w:p>
        </w:tc>
        <w:tc>
          <w:tcPr>
            <w:tcW w:w="1770" w:type="dxa"/>
            <w:tcBorders>
              <w:top w:val="single" w:sz="6" w:space="0" w:color="000000"/>
              <w:left w:val="single" w:sz="6" w:space="0" w:color="000000"/>
              <w:bottom w:val="single" w:sz="6" w:space="0" w:color="000000"/>
            </w:tcBorders>
          </w:tcPr>
          <w:p>
            <w:pPr>
              <w:pStyle w:val="TableParagraph"/>
              <w:spacing w:before="52"/>
              <w:ind w:left="344" w:hanging="183"/>
              <w:rPr>
                <w:sz w:val="16"/>
              </w:rPr>
            </w:pPr>
            <w:r>
              <w:rPr>
                <w:sz w:val="16"/>
              </w:rPr>
              <w:t>Water</w:t>
            </w:r>
            <w:r>
              <w:rPr>
                <w:spacing w:val="-10"/>
                <w:sz w:val="16"/>
              </w:rPr>
              <w:t> </w:t>
            </w:r>
            <w:r>
              <w:rPr>
                <w:sz w:val="16"/>
              </w:rPr>
              <w:t>additive</w:t>
            </w:r>
            <w:r>
              <w:rPr>
                <w:spacing w:val="-10"/>
                <w:sz w:val="16"/>
              </w:rPr>
              <w:t> </w:t>
            </w:r>
            <w:r>
              <w:rPr>
                <w:sz w:val="16"/>
              </w:rPr>
              <w:t>used</w:t>
            </w:r>
            <w:r>
              <w:rPr>
                <w:spacing w:val="-10"/>
                <w:sz w:val="16"/>
              </w:rPr>
              <w:t> </w:t>
            </w:r>
            <w:r>
              <w:rPr>
                <w:sz w:val="16"/>
              </w:rPr>
              <w:t>to</w:t>
            </w:r>
            <w:r>
              <w:rPr>
                <w:spacing w:val="40"/>
                <w:sz w:val="16"/>
              </w:rPr>
              <w:t> </w:t>
            </w:r>
            <w:r>
              <w:rPr>
                <w:sz w:val="16"/>
              </w:rPr>
              <w:t>control microbes</w:t>
            </w:r>
          </w:p>
        </w:tc>
      </w:tr>
      <w:tr>
        <w:trPr>
          <w:trHeight w:val="1104" w:hRule="atLeast"/>
        </w:trPr>
        <w:tc>
          <w:tcPr>
            <w:tcW w:w="1530" w:type="dxa"/>
            <w:tcBorders>
              <w:top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 w:right="1"/>
              <w:jc w:val="center"/>
              <w:rPr>
                <w:sz w:val="16"/>
              </w:rPr>
            </w:pPr>
            <w:r>
              <w:rPr>
                <w:spacing w:val="-2"/>
                <w:sz w:val="16"/>
              </w:rPr>
              <w:t>Copper</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5"/>
              <w:jc w:val="center"/>
              <w:rPr>
                <w:sz w:val="16"/>
              </w:rPr>
            </w:pPr>
            <w:r>
              <w:rPr>
                <w:spacing w:val="-2"/>
                <w:sz w:val="16"/>
              </w:rPr>
              <w:t>9-14-</w:t>
            </w:r>
            <w:r>
              <w:rPr>
                <w:spacing w:val="-5"/>
                <w:sz w:val="16"/>
              </w:rPr>
              <w:t>23</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4"/>
              <w:jc w:val="center"/>
              <w:rPr>
                <w:sz w:val="16"/>
              </w:rPr>
            </w:pPr>
            <w:r>
              <w:rPr>
                <w:sz w:val="16"/>
              </w:rPr>
              <w:t>90th</w:t>
            </w:r>
            <w:r>
              <w:rPr>
                <w:spacing w:val="-2"/>
                <w:sz w:val="16"/>
              </w:rPr>
              <w:t> </w:t>
            </w:r>
            <w:r>
              <w:rPr>
                <w:sz w:val="16"/>
              </w:rPr>
              <w:t>%</w:t>
            </w:r>
            <w:r>
              <w:rPr>
                <w:spacing w:val="-3"/>
                <w:sz w:val="16"/>
              </w:rPr>
              <w:t> </w:t>
            </w:r>
            <w:r>
              <w:rPr>
                <w:sz w:val="16"/>
              </w:rPr>
              <w:t>is</w:t>
            </w:r>
            <w:r>
              <w:rPr>
                <w:spacing w:val="-3"/>
                <w:sz w:val="16"/>
              </w:rPr>
              <w:t> </w:t>
            </w:r>
            <w:r>
              <w:rPr>
                <w:spacing w:val="-4"/>
                <w:sz w:val="16"/>
              </w:rPr>
              <w:t>0.04</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7"/>
              <w:jc w:val="center"/>
              <w:rPr>
                <w:sz w:val="16"/>
              </w:rPr>
            </w:pPr>
            <w:r>
              <w:rPr>
                <w:spacing w:val="-5"/>
                <w:sz w:val="16"/>
              </w:rPr>
              <w:t>ppm</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ind w:left="16" w:right="2"/>
              <w:jc w:val="center"/>
              <w:rPr>
                <w:sz w:val="16"/>
              </w:rPr>
            </w:pPr>
            <w:r>
              <w:rPr>
                <w:spacing w:val="-5"/>
                <w:sz w:val="16"/>
              </w:rPr>
              <w:t>1.3</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181"/>
              <w:rPr>
                <w:b/>
                <w:sz w:val="16"/>
              </w:rPr>
            </w:pPr>
          </w:p>
          <w:p>
            <w:pPr>
              <w:pStyle w:val="TableParagraph"/>
              <w:ind w:left="259" w:right="186" w:hanging="52"/>
              <w:rPr>
                <w:sz w:val="16"/>
              </w:rPr>
            </w:pPr>
            <w:r>
              <w:rPr>
                <w:spacing w:val="-4"/>
                <w:sz w:val="16"/>
              </w:rPr>
              <w:t>AL=</w:t>
            </w:r>
            <w:r>
              <w:rPr>
                <w:spacing w:val="40"/>
                <w:sz w:val="16"/>
              </w:rPr>
              <w:t> </w:t>
            </w:r>
            <w:r>
              <w:rPr>
                <w:spacing w:val="-4"/>
                <w:sz w:val="16"/>
              </w:rPr>
              <w:t>1.3</w:t>
            </w:r>
          </w:p>
        </w:tc>
        <w:tc>
          <w:tcPr>
            <w:tcW w:w="1770" w:type="dxa"/>
            <w:tcBorders>
              <w:top w:val="single" w:sz="6" w:space="0" w:color="000000"/>
              <w:left w:val="single" w:sz="6" w:space="0" w:color="000000"/>
              <w:bottom w:val="single" w:sz="6" w:space="0" w:color="000000"/>
            </w:tcBorders>
          </w:tcPr>
          <w:p>
            <w:pPr>
              <w:pStyle w:val="TableParagraph"/>
              <w:ind w:left="152" w:right="121"/>
              <w:jc w:val="center"/>
              <w:rPr>
                <w:sz w:val="16"/>
              </w:rPr>
            </w:pPr>
            <w:r>
              <w:rPr>
                <w:sz w:val="16"/>
              </w:rPr>
              <w:t>Corrosion</w:t>
            </w:r>
            <w:r>
              <w:rPr>
                <w:spacing w:val="-1"/>
                <w:sz w:val="16"/>
              </w:rPr>
              <w:t> </w:t>
            </w:r>
            <w:r>
              <w:rPr>
                <w:sz w:val="16"/>
              </w:rPr>
              <w:t>of</w:t>
            </w:r>
            <w:r>
              <w:rPr>
                <w:spacing w:val="40"/>
                <w:sz w:val="16"/>
              </w:rPr>
              <w:t> </w:t>
            </w:r>
            <w:r>
              <w:rPr>
                <w:sz w:val="16"/>
              </w:rPr>
              <w:t>Household</w:t>
            </w:r>
            <w:r>
              <w:rPr>
                <w:spacing w:val="-10"/>
                <w:sz w:val="16"/>
              </w:rPr>
              <w:t> </w:t>
            </w:r>
            <w:r>
              <w:rPr>
                <w:sz w:val="16"/>
              </w:rPr>
              <w:t>plumbing</w:t>
            </w:r>
            <w:r>
              <w:rPr>
                <w:spacing w:val="40"/>
                <w:sz w:val="16"/>
              </w:rPr>
              <w:t> </w:t>
            </w:r>
            <w:r>
              <w:rPr>
                <w:sz w:val="16"/>
              </w:rPr>
              <w:t>systems: Erosion of</w:t>
            </w:r>
            <w:r>
              <w:rPr>
                <w:spacing w:val="40"/>
                <w:sz w:val="16"/>
              </w:rPr>
              <w:t> </w:t>
            </w:r>
            <w:r>
              <w:rPr>
                <w:sz w:val="16"/>
              </w:rPr>
              <w:t>natural</w:t>
            </w:r>
            <w:r>
              <w:rPr>
                <w:spacing w:val="-3"/>
                <w:sz w:val="16"/>
              </w:rPr>
              <w:t> </w:t>
            </w:r>
            <w:r>
              <w:rPr>
                <w:sz w:val="16"/>
              </w:rPr>
              <w:t>deposits:</w:t>
            </w:r>
            <w:r>
              <w:rPr>
                <w:spacing w:val="40"/>
                <w:sz w:val="16"/>
              </w:rPr>
              <w:t> </w:t>
            </w:r>
            <w:r>
              <w:rPr>
                <w:sz w:val="16"/>
              </w:rPr>
              <w:t>Leaching</w:t>
            </w:r>
            <w:r>
              <w:rPr>
                <w:spacing w:val="-10"/>
                <w:sz w:val="16"/>
              </w:rPr>
              <w:t> </w:t>
            </w:r>
            <w:r>
              <w:rPr>
                <w:sz w:val="16"/>
              </w:rPr>
              <w:t>from</w:t>
            </w:r>
            <w:r>
              <w:rPr>
                <w:spacing w:val="-10"/>
                <w:sz w:val="16"/>
              </w:rPr>
              <w:t> </w:t>
            </w:r>
            <w:r>
              <w:rPr>
                <w:sz w:val="16"/>
              </w:rPr>
              <w:t>wood</w:t>
            </w:r>
          </w:p>
          <w:p>
            <w:pPr>
              <w:pStyle w:val="TableParagraph"/>
              <w:spacing w:line="167" w:lineRule="exact"/>
              <w:ind w:left="152" w:right="122"/>
              <w:jc w:val="center"/>
              <w:rPr>
                <w:sz w:val="16"/>
              </w:rPr>
            </w:pPr>
            <w:r>
              <w:rPr>
                <w:spacing w:val="-2"/>
                <w:sz w:val="16"/>
              </w:rPr>
              <w:t>preservatives</w:t>
            </w:r>
          </w:p>
        </w:tc>
      </w:tr>
      <w:tr>
        <w:trPr>
          <w:trHeight w:val="1288" w:hRule="atLeast"/>
        </w:trPr>
        <w:tc>
          <w:tcPr>
            <w:tcW w:w="1530" w:type="dxa"/>
            <w:tcBorders>
              <w:top w:val="single" w:sz="6" w:space="0" w:color="000000"/>
              <w:bottom w:val="single" w:sz="6" w:space="0" w:color="000000"/>
              <w:right w:val="single" w:sz="6" w:space="0" w:color="000000"/>
            </w:tcBorders>
          </w:tcPr>
          <w:p>
            <w:pPr>
              <w:pStyle w:val="TableParagraph"/>
              <w:spacing w:before="87"/>
              <w:rPr>
                <w:b/>
                <w:sz w:val="16"/>
              </w:rPr>
            </w:pPr>
          </w:p>
          <w:p>
            <w:pPr>
              <w:pStyle w:val="TableParagraph"/>
              <w:ind w:left="535" w:right="476" w:hanging="58"/>
              <w:rPr>
                <w:sz w:val="16"/>
              </w:rPr>
            </w:pPr>
            <w:r>
              <w:rPr>
                <w:spacing w:val="-2"/>
                <w:sz w:val="16"/>
              </w:rPr>
              <w:t>Fluoride</w:t>
            </w:r>
            <w:r>
              <w:rPr>
                <w:spacing w:val="40"/>
                <w:sz w:val="16"/>
              </w:rPr>
              <w:t> </w:t>
            </w:r>
            <w:r>
              <w:rPr>
                <w:spacing w:val="-2"/>
                <w:sz w:val="16"/>
              </w:rPr>
              <w:t>EP502</w:t>
            </w:r>
            <w:r>
              <w:rPr>
                <w:spacing w:val="40"/>
                <w:sz w:val="16"/>
              </w:rPr>
              <w:t> </w:t>
            </w:r>
            <w:r>
              <w:rPr>
                <w:spacing w:val="-2"/>
                <w:sz w:val="16"/>
              </w:rPr>
              <w:t>EP503</w:t>
            </w:r>
            <w:r>
              <w:rPr>
                <w:spacing w:val="40"/>
                <w:sz w:val="16"/>
              </w:rPr>
              <w:t> </w:t>
            </w:r>
            <w:r>
              <w:rPr>
                <w:spacing w:val="-2"/>
                <w:sz w:val="16"/>
              </w:rPr>
              <w:t>EP504</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179"/>
              <w:rPr>
                <w:b/>
                <w:sz w:val="16"/>
              </w:rPr>
            </w:pPr>
          </w:p>
          <w:p>
            <w:pPr>
              <w:pStyle w:val="TableParagraph"/>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179"/>
              <w:rPr>
                <w:b/>
                <w:sz w:val="16"/>
              </w:rPr>
            </w:pPr>
          </w:p>
          <w:p>
            <w:pPr>
              <w:pStyle w:val="TableParagraph"/>
              <w:ind w:left="15"/>
              <w:jc w:val="center"/>
              <w:rPr>
                <w:sz w:val="16"/>
              </w:rPr>
            </w:pPr>
            <w:r>
              <w:rPr>
                <w:spacing w:val="-2"/>
                <w:sz w:val="16"/>
              </w:rPr>
              <w:t>12-7-</w:t>
            </w:r>
            <w:r>
              <w:rPr>
                <w:spacing w:val="-5"/>
                <w:sz w:val="16"/>
              </w:rPr>
              <w:t>20</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88"/>
              <w:rPr>
                <w:b/>
                <w:sz w:val="16"/>
              </w:rPr>
            </w:pPr>
          </w:p>
          <w:p>
            <w:pPr>
              <w:pStyle w:val="TableParagraph"/>
              <w:spacing w:line="184" w:lineRule="exact"/>
              <w:ind w:left="15"/>
              <w:jc w:val="center"/>
              <w:rPr>
                <w:sz w:val="16"/>
              </w:rPr>
            </w:pPr>
            <w:r>
              <w:rPr>
                <w:spacing w:val="-4"/>
                <w:sz w:val="16"/>
              </w:rPr>
              <w:t>0.03</w:t>
            </w:r>
          </w:p>
          <w:p>
            <w:pPr>
              <w:pStyle w:val="TableParagraph"/>
              <w:spacing w:line="184" w:lineRule="exact"/>
              <w:ind w:left="15"/>
              <w:jc w:val="center"/>
              <w:rPr>
                <w:sz w:val="16"/>
              </w:rPr>
            </w:pPr>
            <w:r>
              <w:rPr>
                <w:spacing w:val="-4"/>
                <w:sz w:val="16"/>
              </w:rPr>
              <w:t>0.03</w:t>
            </w:r>
          </w:p>
          <w:p>
            <w:pPr>
              <w:pStyle w:val="TableParagraph"/>
              <w:ind w:left="15"/>
              <w:jc w:val="center"/>
              <w:rPr>
                <w:sz w:val="16"/>
              </w:rPr>
            </w:pPr>
            <w:r>
              <w:rPr>
                <w:spacing w:val="-4"/>
                <w:sz w:val="16"/>
              </w:rPr>
              <w:t>0.03</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179"/>
              <w:rPr>
                <w:b/>
                <w:sz w:val="16"/>
              </w:rPr>
            </w:pPr>
          </w:p>
          <w:p>
            <w:pPr>
              <w:pStyle w:val="TableParagraph"/>
              <w:ind w:left="17"/>
              <w:jc w:val="center"/>
              <w:rPr>
                <w:sz w:val="16"/>
              </w:rPr>
            </w:pPr>
            <w:r>
              <w:rPr>
                <w:spacing w:val="-5"/>
                <w:sz w:val="16"/>
              </w:rPr>
              <w:t>ppm</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179"/>
              <w:rPr>
                <w:b/>
                <w:sz w:val="16"/>
              </w:rPr>
            </w:pPr>
          </w:p>
          <w:p>
            <w:pPr>
              <w:pStyle w:val="TableParagraph"/>
              <w:ind w:left="16" w:right="2"/>
              <w:jc w:val="center"/>
              <w:rPr>
                <w:sz w:val="16"/>
              </w:rPr>
            </w:pPr>
            <w:r>
              <w:rPr>
                <w:spacing w:val="-10"/>
                <w:sz w:val="16"/>
              </w:rPr>
              <w:t>4</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179"/>
              <w:rPr>
                <w:b/>
                <w:sz w:val="16"/>
              </w:rPr>
            </w:pPr>
          </w:p>
          <w:p>
            <w:pPr>
              <w:pStyle w:val="TableParagraph"/>
              <w:ind w:left="16" w:right="2"/>
              <w:jc w:val="center"/>
              <w:rPr>
                <w:sz w:val="16"/>
              </w:rPr>
            </w:pPr>
            <w:r>
              <w:rPr>
                <w:spacing w:val="-10"/>
                <w:sz w:val="16"/>
              </w:rPr>
              <w:t>4</w:t>
            </w:r>
          </w:p>
        </w:tc>
        <w:tc>
          <w:tcPr>
            <w:tcW w:w="1770" w:type="dxa"/>
            <w:tcBorders>
              <w:top w:val="single" w:sz="6" w:space="0" w:color="000000"/>
              <w:left w:val="single" w:sz="6" w:space="0" w:color="000000"/>
              <w:bottom w:val="single" w:sz="6" w:space="0" w:color="000000"/>
            </w:tcBorders>
          </w:tcPr>
          <w:p>
            <w:pPr>
              <w:pStyle w:val="TableParagraph"/>
              <w:ind w:left="130" w:right="95" w:hanging="2"/>
              <w:jc w:val="center"/>
              <w:rPr>
                <w:sz w:val="16"/>
              </w:rPr>
            </w:pPr>
            <w:r>
              <w:rPr>
                <w:sz w:val="16"/>
              </w:rPr>
              <w:t>Erosion of natural</w:t>
            </w:r>
            <w:r>
              <w:rPr>
                <w:spacing w:val="40"/>
                <w:sz w:val="16"/>
              </w:rPr>
              <w:t> </w:t>
            </w:r>
            <w:r>
              <w:rPr>
                <w:sz w:val="16"/>
              </w:rPr>
              <w:t>deposits;</w:t>
            </w:r>
            <w:r>
              <w:rPr>
                <w:spacing w:val="-3"/>
                <w:sz w:val="16"/>
              </w:rPr>
              <w:t> </w:t>
            </w:r>
            <w:r>
              <w:rPr>
                <w:sz w:val="16"/>
              </w:rPr>
              <w:t>Water</w:t>
            </w:r>
            <w:r>
              <w:rPr>
                <w:spacing w:val="40"/>
                <w:sz w:val="16"/>
              </w:rPr>
              <w:t> </w:t>
            </w:r>
            <w:r>
              <w:rPr>
                <w:sz w:val="16"/>
              </w:rPr>
              <w:t>additive</w:t>
            </w:r>
            <w:r>
              <w:rPr>
                <w:spacing w:val="-3"/>
                <w:sz w:val="16"/>
              </w:rPr>
              <w:t> </w:t>
            </w:r>
            <w:r>
              <w:rPr>
                <w:sz w:val="16"/>
              </w:rPr>
              <w:t>which</w:t>
            </w:r>
            <w:r>
              <w:rPr>
                <w:spacing w:val="40"/>
                <w:sz w:val="16"/>
              </w:rPr>
              <w:t> </w:t>
            </w:r>
            <w:r>
              <w:rPr>
                <w:sz w:val="16"/>
              </w:rPr>
              <w:t>promotes strong teeth:</w:t>
            </w:r>
            <w:r>
              <w:rPr>
                <w:spacing w:val="40"/>
                <w:sz w:val="16"/>
              </w:rPr>
              <w:t> </w:t>
            </w:r>
            <w:r>
              <w:rPr>
                <w:sz w:val="16"/>
              </w:rPr>
              <w:t>Discharge</w:t>
            </w:r>
            <w:r>
              <w:rPr>
                <w:spacing w:val="-3"/>
                <w:sz w:val="16"/>
              </w:rPr>
              <w:t> </w:t>
            </w:r>
            <w:r>
              <w:rPr>
                <w:sz w:val="16"/>
              </w:rPr>
              <w:t>from</w:t>
            </w:r>
          </w:p>
          <w:p>
            <w:pPr>
              <w:pStyle w:val="TableParagraph"/>
              <w:spacing w:line="184" w:lineRule="exact"/>
              <w:ind w:left="35"/>
              <w:jc w:val="center"/>
              <w:rPr>
                <w:sz w:val="16"/>
              </w:rPr>
            </w:pPr>
            <w:r>
              <w:rPr>
                <w:sz w:val="16"/>
              </w:rPr>
              <w:t>fertilizer</w:t>
            </w:r>
            <w:r>
              <w:rPr>
                <w:spacing w:val="-10"/>
                <w:sz w:val="16"/>
              </w:rPr>
              <w:t> </w:t>
            </w:r>
            <w:r>
              <w:rPr>
                <w:sz w:val="16"/>
              </w:rPr>
              <w:t>and</w:t>
            </w:r>
            <w:r>
              <w:rPr>
                <w:spacing w:val="-10"/>
                <w:sz w:val="16"/>
              </w:rPr>
              <w:t> </w:t>
            </w:r>
            <w:r>
              <w:rPr>
                <w:sz w:val="16"/>
              </w:rPr>
              <w:t>aluminum</w:t>
            </w:r>
            <w:r>
              <w:rPr>
                <w:spacing w:val="40"/>
                <w:sz w:val="16"/>
              </w:rPr>
              <w:t> </w:t>
            </w:r>
            <w:r>
              <w:rPr>
                <w:spacing w:val="-2"/>
                <w:sz w:val="16"/>
              </w:rPr>
              <w:t>factories</w:t>
            </w:r>
          </w:p>
        </w:tc>
      </w:tr>
      <w:tr>
        <w:trPr>
          <w:trHeight w:val="759" w:hRule="atLeast"/>
        </w:trPr>
        <w:tc>
          <w:tcPr>
            <w:tcW w:w="1530" w:type="dxa"/>
            <w:tcBorders>
              <w:top w:val="single" w:sz="6" w:space="0" w:color="000000"/>
              <w:bottom w:val="single" w:sz="6" w:space="0" w:color="000000"/>
              <w:right w:val="single" w:sz="6" w:space="0" w:color="000000"/>
            </w:tcBorders>
          </w:tcPr>
          <w:p>
            <w:pPr>
              <w:pStyle w:val="TableParagraph"/>
              <w:spacing w:before="99"/>
              <w:rPr>
                <w:b/>
                <w:sz w:val="16"/>
              </w:rPr>
            </w:pPr>
          </w:p>
          <w:p>
            <w:pPr>
              <w:pStyle w:val="TableParagraph"/>
              <w:ind w:left="1" w:right="1"/>
              <w:jc w:val="center"/>
              <w:rPr>
                <w:sz w:val="16"/>
              </w:rPr>
            </w:pPr>
            <w:r>
              <w:rPr>
                <w:spacing w:val="-4"/>
                <w:sz w:val="16"/>
              </w:rPr>
              <w:t>Lead</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99"/>
              <w:rPr>
                <w:b/>
                <w:sz w:val="16"/>
              </w:rPr>
            </w:pPr>
          </w:p>
          <w:p>
            <w:pPr>
              <w:pStyle w:val="TableParagraph"/>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99"/>
              <w:rPr>
                <w:b/>
                <w:sz w:val="16"/>
              </w:rPr>
            </w:pPr>
          </w:p>
          <w:p>
            <w:pPr>
              <w:pStyle w:val="TableParagraph"/>
              <w:ind w:left="15"/>
              <w:jc w:val="center"/>
              <w:rPr>
                <w:sz w:val="16"/>
              </w:rPr>
            </w:pPr>
            <w:r>
              <w:rPr>
                <w:spacing w:val="-2"/>
                <w:sz w:val="16"/>
              </w:rPr>
              <w:t>9-17-</w:t>
            </w:r>
            <w:r>
              <w:rPr>
                <w:spacing w:val="-5"/>
                <w:sz w:val="16"/>
              </w:rPr>
              <w:t>23</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99"/>
              <w:rPr>
                <w:b/>
                <w:sz w:val="16"/>
              </w:rPr>
            </w:pPr>
          </w:p>
          <w:p>
            <w:pPr>
              <w:pStyle w:val="TableParagraph"/>
              <w:ind w:left="13"/>
              <w:jc w:val="center"/>
              <w:rPr>
                <w:sz w:val="16"/>
              </w:rPr>
            </w:pPr>
            <w:r>
              <w:rPr>
                <w:sz w:val="16"/>
              </w:rPr>
              <w:t>90th</w:t>
            </w:r>
            <w:r>
              <w:rPr>
                <w:spacing w:val="-2"/>
                <w:sz w:val="16"/>
              </w:rPr>
              <w:t> </w:t>
            </w:r>
            <w:r>
              <w:rPr>
                <w:sz w:val="16"/>
              </w:rPr>
              <w:t>%</w:t>
            </w:r>
            <w:r>
              <w:rPr>
                <w:spacing w:val="-3"/>
                <w:sz w:val="16"/>
              </w:rPr>
              <w:t> </w:t>
            </w:r>
            <w:r>
              <w:rPr>
                <w:sz w:val="16"/>
              </w:rPr>
              <w:t>is</w:t>
            </w:r>
            <w:r>
              <w:rPr>
                <w:spacing w:val="-2"/>
                <w:sz w:val="16"/>
              </w:rPr>
              <w:t> </w:t>
            </w:r>
            <w:r>
              <w:rPr>
                <w:spacing w:val="-10"/>
                <w:sz w:val="16"/>
              </w:rPr>
              <w:t>1</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99"/>
              <w:rPr>
                <w:b/>
                <w:sz w:val="16"/>
              </w:rPr>
            </w:pPr>
          </w:p>
          <w:p>
            <w:pPr>
              <w:pStyle w:val="TableParagraph"/>
              <w:ind w:left="16"/>
              <w:jc w:val="center"/>
              <w:rPr>
                <w:sz w:val="16"/>
              </w:rPr>
            </w:pPr>
            <w:r>
              <w:rPr>
                <w:spacing w:val="-5"/>
                <w:sz w:val="16"/>
              </w:rPr>
              <w:t>ppb</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spacing w:before="99"/>
              <w:rPr>
                <w:b/>
                <w:sz w:val="16"/>
              </w:rPr>
            </w:pPr>
          </w:p>
          <w:p>
            <w:pPr>
              <w:pStyle w:val="TableParagraph"/>
              <w:ind w:left="16" w:right="2"/>
              <w:jc w:val="center"/>
              <w:rPr>
                <w:sz w:val="16"/>
              </w:rPr>
            </w:pPr>
            <w:r>
              <w:rPr>
                <w:spacing w:val="-10"/>
                <w:sz w:val="16"/>
              </w:rPr>
              <w:t>0</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7"/>
              <w:rPr>
                <w:b/>
                <w:sz w:val="16"/>
              </w:rPr>
            </w:pPr>
          </w:p>
          <w:p>
            <w:pPr>
              <w:pStyle w:val="TableParagraph"/>
              <w:ind w:left="280" w:right="184" w:hanging="71"/>
              <w:rPr>
                <w:sz w:val="16"/>
              </w:rPr>
            </w:pPr>
            <w:r>
              <w:rPr>
                <w:spacing w:val="-4"/>
                <w:sz w:val="16"/>
              </w:rPr>
              <w:t>AL=</w:t>
            </w:r>
            <w:r>
              <w:rPr>
                <w:spacing w:val="40"/>
                <w:sz w:val="16"/>
              </w:rPr>
              <w:t> </w:t>
            </w:r>
            <w:r>
              <w:rPr>
                <w:spacing w:val="-6"/>
                <w:sz w:val="16"/>
              </w:rPr>
              <w:t>15</w:t>
            </w:r>
          </w:p>
        </w:tc>
        <w:tc>
          <w:tcPr>
            <w:tcW w:w="1770" w:type="dxa"/>
            <w:tcBorders>
              <w:top w:val="single" w:sz="6" w:space="0" w:color="000000"/>
              <w:left w:val="single" w:sz="6" w:space="0" w:color="000000"/>
              <w:bottom w:val="single" w:sz="6" w:space="0" w:color="000000"/>
            </w:tcBorders>
          </w:tcPr>
          <w:p>
            <w:pPr>
              <w:pStyle w:val="TableParagraph"/>
              <w:spacing w:before="7"/>
              <w:ind w:left="188" w:right="158" w:firstLine="1"/>
              <w:jc w:val="center"/>
              <w:rPr>
                <w:sz w:val="16"/>
              </w:rPr>
            </w:pPr>
            <w:r>
              <w:rPr>
                <w:sz w:val="16"/>
              </w:rPr>
              <w:t>Corrosion</w:t>
            </w:r>
            <w:r>
              <w:rPr>
                <w:spacing w:val="-1"/>
                <w:sz w:val="16"/>
              </w:rPr>
              <w:t> </w:t>
            </w:r>
            <w:r>
              <w:rPr>
                <w:sz w:val="16"/>
              </w:rPr>
              <w:t>of</w:t>
            </w:r>
            <w:r>
              <w:rPr>
                <w:spacing w:val="40"/>
                <w:sz w:val="16"/>
              </w:rPr>
              <w:t> </w:t>
            </w:r>
            <w:r>
              <w:rPr>
                <w:sz w:val="16"/>
              </w:rPr>
              <w:t>Household</w:t>
            </w:r>
            <w:r>
              <w:rPr>
                <w:spacing w:val="-10"/>
                <w:sz w:val="16"/>
              </w:rPr>
              <w:t> </w:t>
            </w:r>
            <w:r>
              <w:rPr>
                <w:sz w:val="16"/>
              </w:rPr>
              <w:t>plumbing:</w:t>
            </w:r>
            <w:r>
              <w:rPr>
                <w:spacing w:val="40"/>
                <w:sz w:val="16"/>
              </w:rPr>
              <w:t> </w:t>
            </w:r>
            <w:r>
              <w:rPr>
                <w:sz w:val="16"/>
              </w:rPr>
              <w:t>Erosion of natural</w:t>
            </w:r>
          </w:p>
          <w:p>
            <w:pPr>
              <w:pStyle w:val="TableParagraph"/>
              <w:spacing w:line="179" w:lineRule="exact"/>
              <w:ind w:left="152" w:right="121"/>
              <w:jc w:val="center"/>
              <w:rPr>
                <w:sz w:val="16"/>
              </w:rPr>
            </w:pPr>
            <w:r>
              <w:rPr>
                <w:spacing w:val="-2"/>
                <w:sz w:val="16"/>
              </w:rPr>
              <w:t>deposits</w:t>
            </w:r>
          </w:p>
        </w:tc>
      </w:tr>
      <w:tr>
        <w:trPr>
          <w:trHeight w:val="992" w:hRule="atLeast"/>
        </w:trPr>
        <w:tc>
          <w:tcPr>
            <w:tcW w:w="1530" w:type="dxa"/>
            <w:tcBorders>
              <w:top w:val="single" w:sz="6" w:space="0" w:color="000000"/>
              <w:bottom w:val="single" w:sz="6" w:space="0" w:color="000000"/>
              <w:right w:val="single" w:sz="6" w:space="0" w:color="000000"/>
            </w:tcBorders>
          </w:tcPr>
          <w:p>
            <w:pPr>
              <w:pStyle w:val="TableParagraph"/>
              <w:spacing w:before="124"/>
              <w:ind w:left="535" w:right="234" w:hanging="303"/>
              <w:rPr>
                <w:sz w:val="16"/>
              </w:rPr>
            </w:pPr>
            <w:r>
              <w:rPr>
                <w:sz w:val="16"/>
              </w:rPr>
              <w:t>Nitrate</w:t>
            </w:r>
            <w:r>
              <w:rPr>
                <w:spacing w:val="-10"/>
                <w:sz w:val="16"/>
              </w:rPr>
              <w:t> </w:t>
            </w:r>
            <w:r>
              <w:rPr>
                <w:sz w:val="16"/>
              </w:rPr>
              <w:t>+</w:t>
            </w:r>
            <w:r>
              <w:rPr>
                <w:spacing w:val="-10"/>
                <w:sz w:val="16"/>
              </w:rPr>
              <w:t> </w:t>
            </w:r>
            <w:r>
              <w:rPr>
                <w:sz w:val="16"/>
              </w:rPr>
              <w:t>Nitrite</w:t>
            </w:r>
            <w:r>
              <w:rPr>
                <w:spacing w:val="40"/>
                <w:sz w:val="16"/>
              </w:rPr>
              <w:t> </w:t>
            </w:r>
            <w:r>
              <w:rPr>
                <w:spacing w:val="-2"/>
                <w:sz w:val="16"/>
              </w:rPr>
              <w:t>EP502</w:t>
            </w:r>
            <w:r>
              <w:rPr>
                <w:spacing w:val="40"/>
                <w:sz w:val="16"/>
              </w:rPr>
              <w:t> </w:t>
            </w:r>
            <w:r>
              <w:rPr>
                <w:spacing w:val="-2"/>
                <w:sz w:val="16"/>
              </w:rPr>
              <w:t>EP503</w:t>
            </w:r>
            <w:r>
              <w:rPr>
                <w:spacing w:val="40"/>
                <w:sz w:val="16"/>
              </w:rPr>
              <w:t> </w:t>
            </w:r>
            <w:r>
              <w:rPr>
                <w:spacing w:val="-2"/>
                <w:sz w:val="16"/>
              </w:rPr>
              <w:t>EP504</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31"/>
              <w:rPr>
                <w:b/>
                <w:sz w:val="16"/>
              </w:rPr>
            </w:pPr>
          </w:p>
          <w:p>
            <w:pPr>
              <w:pStyle w:val="TableParagraph"/>
              <w:spacing w:before="1"/>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31"/>
              <w:rPr>
                <w:b/>
                <w:sz w:val="16"/>
              </w:rPr>
            </w:pPr>
          </w:p>
          <w:p>
            <w:pPr>
              <w:pStyle w:val="TableParagraph"/>
              <w:spacing w:before="1"/>
              <w:ind w:left="15"/>
              <w:jc w:val="center"/>
              <w:rPr>
                <w:sz w:val="16"/>
              </w:rPr>
            </w:pPr>
            <w:r>
              <w:rPr>
                <w:spacing w:val="-2"/>
                <w:sz w:val="16"/>
              </w:rPr>
              <w:t>12-5-</w:t>
            </w:r>
            <w:r>
              <w:rPr>
                <w:spacing w:val="-5"/>
                <w:sz w:val="16"/>
              </w:rPr>
              <w:t>23</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124"/>
              <w:rPr>
                <w:b/>
                <w:sz w:val="16"/>
              </w:rPr>
            </w:pPr>
          </w:p>
          <w:p>
            <w:pPr>
              <w:pStyle w:val="TableParagraph"/>
              <w:spacing w:line="184" w:lineRule="exact"/>
              <w:ind w:left="15"/>
              <w:jc w:val="center"/>
              <w:rPr>
                <w:sz w:val="16"/>
              </w:rPr>
            </w:pPr>
            <w:r>
              <w:rPr>
                <w:spacing w:val="-4"/>
                <w:sz w:val="16"/>
              </w:rPr>
              <w:t>0.65</w:t>
            </w:r>
          </w:p>
          <w:p>
            <w:pPr>
              <w:pStyle w:val="TableParagraph"/>
              <w:spacing w:line="184" w:lineRule="exact"/>
              <w:ind w:left="15"/>
              <w:jc w:val="center"/>
              <w:rPr>
                <w:sz w:val="16"/>
              </w:rPr>
            </w:pPr>
            <w:r>
              <w:rPr>
                <w:spacing w:val="-4"/>
                <w:sz w:val="16"/>
              </w:rPr>
              <w:t>0.65</w:t>
            </w:r>
          </w:p>
          <w:p>
            <w:pPr>
              <w:pStyle w:val="TableParagraph"/>
              <w:ind w:left="15"/>
              <w:jc w:val="center"/>
              <w:rPr>
                <w:sz w:val="16"/>
              </w:rPr>
            </w:pPr>
            <w:r>
              <w:rPr>
                <w:spacing w:val="-4"/>
                <w:sz w:val="16"/>
              </w:rPr>
              <w:t>0.65</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31"/>
              <w:rPr>
                <w:b/>
                <w:sz w:val="16"/>
              </w:rPr>
            </w:pPr>
          </w:p>
          <w:p>
            <w:pPr>
              <w:pStyle w:val="TableParagraph"/>
              <w:spacing w:before="1"/>
              <w:ind w:left="17"/>
              <w:jc w:val="center"/>
              <w:rPr>
                <w:sz w:val="16"/>
              </w:rPr>
            </w:pPr>
            <w:r>
              <w:rPr>
                <w:spacing w:val="-5"/>
                <w:sz w:val="16"/>
              </w:rPr>
              <w:t>ppm</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31"/>
              <w:rPr>
                <w:b/>
                <w:sz w:val="16"/>
              </w:rPr>
            </w:pPr>
          </w:p>
          <w:p>
            <w:pPr>
              <w:pStyle w:val="TableParagraph"/>
              <w:spacing w:before="1"/>
              <w:ind w:left="16"/>
              <w:jc w:val="center"/>
              <w:rPr>
                <w:sz w:val="16"/>
              </w:rPr>
            </w:pPr>
            <w:r>
              <w:rPr>
                <w:spacing w:val="-5"/>
                <w:sz w:val="16"/>
              </w:rPr>
              <w:t>10</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rPr>
                <w:b/>
                <w:sz w:val="16"/>
              </w:rPr>
            </w:pPr>
          </w:p>
          <w:p>
            <w:pPr>
              <w:pStyle w:val="TableParagraph"/>
              <w:spacing w:before="31"/>
              <w:rPr>
                <w:b/>
                <w:sz w:val="16"/>
              </w:rPr>
            </w:pPr>
          </w:p>
          <w:p>
            <w:pPr>
              <w:pStyle w:val="TableParagraph"/>
              <w:spacing w:before="1"/>
              <w:ind w:left="16"/>
              <w:jc w:val="center"/>
              <w:rPr>
                <w:sz w:val="16"/>
              </w:rPr>
            </w:pPr>
            <w:r>
              <w:rPr>
                <w:spacing w:val="-5"/>
                <w:sz w:val="16"/>
              </w:rPr>
              <w:t>10</w:t>
            </w:r>
          </w:p>
        </w:tc>
        <w:tc>
          <w:tcPr>
            <w:tcW w:w="1770" w:type="dxa"/>
            <w:tcBorders>
              <w:top w:val="single" w:sz="6" w:space="0" w:color="000000"/>
              <w:left w:val="single" w:sz="6" w:space="0" w:color="000000"/>
              <w:bottom w:val="single" w:sz="6" w:space="0" w:color="000000"/>
            </w:tcBorders>
          </w:tcPr>
          <w:p>
            <w:pPr>
              <w:pStyle w:val="TableParagraph"/>
              <w:spacing w:before="32"/>
              <w:ind w:left="152" w:right="122"/>
              <w:jc w:val="center"/>
              <w:rPr>
                <w:sz w:val="16"/>
              </w:rPr>
            </w:pPr>
            <w:r>
              <w:rPr>
                <w:sz w:val="16"/>
              </w:rPr>
              <w:t>Runoff</w:t>
            </w:r>
            <w:r>
              <w:rPr>
                <w:spacing w:val="-10"/>
                <w:sz w:val="16"/>
              </w:rPr>
              <w:t> </w:t>
            </w:r>
            <w:r>
              <w:rPr>
                <w:sz w:val="16"/>
              </w:rPr>
              <w:t>from</w:t>
            </w:r>
            <w:r>
              <w:rPr>
                <w:spacing w:val="-10"/>
                <w:sz w:val="16"/>
              </w:rPr>
              <w:t> </w:t>
            </w:r>
            <w:r>
              <w:rPr>
                <w:sz w:val="16"/>
              </w:rPr>
              <w:t>fertilizer</w:t>
            </w:r>
            <w:r>
              <w:rPr>
                <w:spacing w:val="40"/>
                <w:sz w:val="16"/>
              </w:rPr>
              <w:t> </w:t>
            </w:r>
            <w:r>
              <w:rPr>
                <w:sz w:val="16"/>
              </w:rPr>
              <w:t>use; Leaching from</w:t>
            </w:r>
            <w:r>
              <w:rPr>
                <w:spacing w:val="40"/>
                <w:sz w:val="16"/>
              </w:rPr>
              <w:t> </w:t>
            </w:r>
            <w:r>
              <w:rPr>
                <w:sz w:val="16"/>
              </w:rPr>
              <w:t>septic tanks, sewage;</w:t>
            </w:r>
            <w:r>
              <w:rPr>
                <w:spacing w:val="40"/>
                <w:sz w:val="16"/>
              </w:rPr>
              <w:t> </w:t>
            </w:r>
            <w:r>
              <w:rPr>
                <w:sz w:val="16"/>
              </w:rPr>
              <w:t>Erosion of natural</w:t>
            </w:r>
            <w:r>
              <w:rPr>
                <w:spacing w:val="40"/>
                <w:sz w:val="16"/>
              </w:rPr>
              <w:t> </w:t>
            </w:r>
            <w:r>
              <w:rPr>
                <w:spacing w:val="-2"/>
                <w:sz w:val="16"/>
              </w:rPr>
              <w:t>deposits</w:t>
            </w:r>
          </w:p>
        </w:tc>
      </w:tr>
      <w:tr>
        <w:trPr>
          <w:trHeight w:val="668" w:hRule="atLeast"/>
        </w:trPr>
        <w:tc>
          <w:tcPr>
            <w:tcW w:w="1530" w:type="dxa"/>
            <w:tcBorders>
              <w:top w:val="single" w:sz="6" w:space="0" w:color="000000"/>
              <w:bottom w:val="single" w:sz="6" w:space="0" w:color="000000"/>
              <w:right w:val="single" w:sz="6" w:space="0" w:color="000000"/>
            </w:tcBorders>
          </w:tcPr>
          <w:p>
            <w:pPr>
              <w:pStyle w:val="TableParagraph"/>
              <w:spacing w:before="54"/>
              <w:ind w:left="211" w:right="213" w:firstLine="3"/>
              <w:jc w:val="center"/>
              <w:rPr>
                <w:sz w:val="16"/>
              </w:rPr>
            </w:pPr>
            <w:r>
              <w:rPr>
                <w:spacing w:val="-2"/>
                <w:sz w:val="16"/>
              </w:rPr>
              <w:t>Total</w:t>
            </w:r>
            <w:r>
              <w:rPr>
                <w:spacing w:val="40"/>
                <w:sz w:val="16"/>
              </w:rPr>
              <w:t> </w:t>
            </w:r>
            <w:r>
              <w:rPr>
                <w:spacing w:val="-2"/>
                <w:sz w:val="16"/>
              </w:rPr>
              <w:t>Trihalomethanes</w:t>
            </w:r>
            <w:r>
              <w:rPr>
                <w:spacing w:val="40"/>
                <w:sz w:val="16"/>
              </w:rPr>
              <w:t> </w:t>
            </w:r>
            <w:r>
              <w:rPr>
                <w:spacing w:val="-2"/>
                <w:sz w:val="16"/>
              </w:rPr>
              <w:t>(TTHM)</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53"/>
              <w:rPr>
                <w:b/>
                <w:sz w:val="16"/>
              </w:rPr>
            </w:pPr>
          </w:p>
          <w:p>
            <w:pPr>
              <w:pStyle w:val="TableParagraph"/>
              <w:spacing w:before="1"/>
              <w:ind w:left="14"/>
              <w:jc w:val="center"/>
              <w:rPr>
                <w:sz w:val="16"/>
              </w:rPr>
            </w:pPr>
            <w:r>
              <w:rPr>
                <w:spacing w:val="-10"/>
                <w:sz w:val="16"/>
              </w:rPr>
              <w:t>N</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spacing w:before="53"/>
              <w:rPr>
                <w:b/>
                <w:sz w:val="16"/>
              </w:rPr>
            </w:pPr>
          </w:p>
          <w:p>
            <w:pPr>
              <w:pStyle w:val="TableParagraph"/>
              <w:spacing w:before="1"/>
              <w:ind w:left="15"/>
              <w:jc w:val="center"/>
              <w:rPr>
                <w:sz w:val="16"/>
              </w:rPr>
            </w:pPr>
            <w:r>
              <w:rPr>
                <w:spacing w:val="-2"/>
                <w:sz w:val="16"/>
              </w:rPr>
              <w:t>8-13-</w:t>
            </w:r>
            <w:r>
              <w:rPr>
                <w:spacing w:val="-5"/>
                <w:sz w:val="16"/>
              </w:rPr>
              <w:t>24</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53"/>
              <w:rPr>
                <w:b/>
                <w:sz w:val="16"/>
              </w:rPr>
            </w:pPr>
          </w:p>
          <w:p>
            <w:pPr>
              <w:pStyle w:val="TableParagraph"/>
              <w:spacing w:before="1"/>
              <w:ind w:left="14"/>
              <w:jc w:val="center"/>
              <w:rPr>
                <w:sz w:val="16"/>
              </w:rPr>
            </w:pPr>
            <w:r>
              <w:rPr>
                <w:spacing w:val="-5"/>
                <w:sz w:val="16"/>
              </w:rPr>
              <w:t>4.2</w:t>
            </w:r>
          </w:p>
        </w:tc>
        <w:tc>
          <w:tcPr>
            <w:tcW w:w="1170" w:type="dxa"/>
            <w:tcBorders>
              <w:top w:val="single" w:sz="6" w:space="0" w:color="000000"/>
              <w:left w:val="single" w:sz="6" w:space="0" w:color="000000"/>
              <w:bottom w:val="single" w:sz="6" w:space="0" w:color="000000"/>
              <w:right w:val="single" w:sz="6" w:space="0" w:color="000000"/>
            </w:tcBorders>
          </w:tcPr>
          <w:p>
            <w:pPr>
              <w:pStyle w:val="TableParagraph"/>
              <w:spacing w:before="53"/>
              <w:rPr>
                <w:b/>
                <w:sz w:val="16"/>
              </w:rPr>
            </w:pPr>
          </w:p>
          <w:p>
            <w:pPr>
              <w:pStyle w:val="TableParagraph"/>
              <w:spacing w:before="1"/>
              <w:ind w:left="16"/>
              <w:jc w:val="center"/>
              <w:rPr>
                <w:sz w:val="16"/>
              </w:rPr>
            </w:pPr>
            <w:r>
              <w:rPr>
                <w:spacing w:val="-5"/>
                <w:sz w:val="16"/>
              </w:rPr>
              <w:t>ppb</w:t>
            </w:r>
          </w:p>
        </w:tc>
        <w:tc>
          <w:tcPr>
            <w:tcW w:w="840" w:type="dxa"/>
            <w:tcBorders>
              <w:top w:val="single" w:sz="6" w:space="0" w:color="000000"/>
              <w:left w:val="single" w:sz="6" w:space="0" w:color="000000"/>
              <w:bottom w:val="single" w:sz="6" w:space="0" w:color="000000"/>
              <w:right w:val="single" w:sz="6" w:space="0" w:color="000000"/>
            </w:tcBorders>
          </w:tcPr>
          <w:p>
            <w:pPr>
              <w:pStyle w:val="TableParagraph"/>
              <w:spacing w:before="54"/>
              <w:ind w:left="209" w:right="147" w:hanging="45"/>
              <w:jc w:val="both"/>
              <w:rPr>
                <w:sz w:val="16"/>
              </w:rPr>
            </w:pPr>
            <w:r>
              <w:rPr>
                <w:sz w:val="16"/>
              </w:rPr>
              <w:t>No</w:t>
            </w:r>
            <w:r>
              <w:rPr>
                <w:spacing w:val="-10"/>
                <w:sz w:val="16"/>
              </w:rPr>
              <w:t> </w:t>
            </w:r>
            <w:r>
              <w:rPr>
                <w:sz w:val="16"/>
              </w:rPr>
              <w:t>goal</w:t>
            </w:r>
            <w:r>
              <w:rPr>
                <w:spacing w:val="40"/>
                <w:sz w:val="16"/>
              </w:rPr>
              <w:t> </w:t>
            </w:r>
            <w:r>
              <w:rPr>
                <w:sz w:val="16"/>
              </w:rPr>
              <w:t>for</w:t>
            </w:r>
            <w:r>
              <w:rPr>
                <w:spacing w:val="-3"/>
                <w:sz w:val="16"/>
              </w:rPr>
              <w:t> </w:t>
            </w:r>
            <w:r>
              <w:rPr>
                <w:sz w:val="16"/>
              </w:rPr>
              <w:t>the</w:t>
            </w:r>
            <w:r>
              <w:rPr>
                <w:spacing w:val="40"/>
                <w:sz w:val="16"/>
              </w:rPr>
              <w:t> </w:t>
            </w:r>
            <w:r>
              <w:rPr>
                <w:spacing w:val="-2"/>
                <w:sz w:val="16"/>
              </w:rPr>
              <w:t>total</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53"/>
              <w:rPr>
                <w:b/>
                <w:sz w:val="16"/>
              </w:rPr>
            </w:pPr>
          </w:p>
          <w:p>
            <w:pPr>
              <w:pStyle w:val="TableParagraph"/>
              <w:spacing w:before="1"/>
              <w:ind w:left="16"/>
              <w:jc w:val="center"/>
              <w:rPr>
                <w:sz w:val="16"/>
              </w:rPr>
            </w:pPr>
            <w:r>
              <w:rPr>
                <w:spacing w:val="-5"/>
                <w:sz w:val="16"/>
              </w:rPr>
              <w:t>80</w:t>
            </w:r>
          </w:p>
        </w:tc>
        <w:tc>
          <w:tcPr>
            <w:tcW w:w="1770" w:type="dxa"/>
            <w:tcBorders>
              <w:top w:val="single" w:sz="6" w:space="0" w:color="000000"/>
              <w:left w:val="single" w:sz="6" w:space="0" w:color="000000"/>
              <w:bottom w:val="single" w:sz="6" w:space="0" w:color="000000"/>
            </w:tcBorders>
          </w:tcPr>
          <w:p>
            <w:pPr>
              <w:pStyle w:val="TableParagraph"/>
              <w:spacing w:before="146"/>
              <w:ind w:left="300" w:hanging="131"/>
              <w:rPr>
                <w:sz w:val="16"/>
              </w:rPr>
            </w:pPr>
            <w:r>
              <w:rPr>
                <w:sz w:val="16"/>
              </w:rPr>
              <w:t>Byproduct</w:t>
            </w:r>
            <w:r>
              <w:rPr>
                <w:spacing w:val="-10"/>
                <w:sz w:val="16"/>
              </w:rPr>
              <w:t> </w:t>
            </w:r>
            <w:r>
              <w:rPr>
                <w:sz w:val="16"/>
              </w:rPr>
              <w:t>of</w:t>
            </w:r>
            <w:r>
              <w:rPr>
                <w:spacing w:val="-10"/>
                <w:sz w:val="16"/>
              </w:rPr>
              <w:t> </w:t>
            </w:r>
            <w:r>
              <w:rPr>
                <w:sz w:val="16"/>
              </w:rPr>
              <w:t>drinking</w:t>
            </w:r>
            <w:r>
              <w:rPr>
                <w:spacing w:val="40"/>
                <w:sz w:val="16"/>
              </w:rPr>
              <w:t> </w:t>
            </w:r>
            <w:r>
              <w:rPr>
                <w:sz w:val="16"/>
              </w:rPr>
              <w:t>water</w:t>
            </w:r>
            <w:r>
              <w:rPr>
                <w:spacing w:val="-3"/>
                <w:sz w:val="16"/>
              </w:rPr>
              <w:t> </w:t>
            </w:r>
            <w:r>
              <w:rPr>
                <w:sz w:val="16"/>
              </w:rPr>
              <w:t>chlorination</w:t>
            </w:r>
          </w:p>
        </w:tc>
      </w:tr>
      <w:tr>
        <w:trPr>
          <w:trHeight w:val="994" w:hRule="atLeast"/>
        </w:trPr>
        <w:tc>
          <w:tcPr>
            <w:tcW w:w="1530" w:type="dxa"/>
            <w:tcBorders>
              <w:top w:val="single" w:sz="6" w:space="0" w:color="000000"/>
              <w:right w:val="single" w:sz="6" w:space="0" w:color="000000"/>
            </w:tcBorders>
          </w:tcPr>
          <w:p>
            <w:pPr>
              <w:pStyle w:val="TableParagraph"/>
              <w:spacing w:before="124"/>
              <w:ind w:left="535" w:right="442" w:hanging="90"/>
              <w:rPr>
                <w:sz w:val="16"/>
              </w:rPr>
            </w:pPr>
            <w:r>
              <w:rPr>
                <w:spacing w:val="-2"/>
                <w:sz w:val="16"/>
              </w:rPr>
              <w:t>Uranium.</w:t>
            </w:r>
            <w:r>
              <w:rPr>
                <w:spacing w:val="40"/>
                <w:sz w:val="16"/>
              </w:rPr>
              <w:t> </w:t>
            </w:r>
            <w:r>
              <w:rPr>
                <w:spacing w:val="-2"/>
                <w:sz w:val="16"/>
              </w:rPr>
              <w:t>EP502</w:t>
            </w:r>
            <w:r>
              <w:rPr>
                <w:spacing w:val="40"/>
                <w:sz w:val="16"/>
              </w:rPr>
              <w:t> </w:t>
            </w:r>
            <w:r>
              <w:rPr>
                <w:spacing w:val="-2"/>
                <w:sz w:val="16"/>
              </w:rPr>
              <w:t>EP503</w:t>
            </w:r>
            <w:r>
              <w:rPr>
                <w:spacing w:val="40"/>
                <w:sz w:val="16"/>
              </w:rPr>
              <w:t> </w:t>
            </w:r>
            <w:r>
              <w:rPr>
                <w:spacing w:val="-2"/>
                <w:sz w:val="16"/>
              </w:rPr>
              <w:t>EP504</w:t>
            </w:r>
          </w:p>
        </w:tc>
        <w:tc>
          <w:tcPr>
            <w:tcW w:w="1350" w:type="dxa"/>
            <w:tcBorders>
              <w:top w:val="single" w:sz="6" w:space="0" w:color="000000"/>
              <w:left w:val="single" w:sz="6" w:space="0" w:color="000000"/>
              <w:right w:val="single" w:sz="6" w:space="0" w:color="000000"/>
            </w:tcBorders>
          </w:tcPr>
          <w:p>
            <w:pPr>
              <w:pStyle w:val="TableParagraph"/>
              <w:rPr>
                <w:b/>
                <w:sz w:val="16"/>
              </w:rPr>
            </w:pPr>
          </w:p>
          <w:p>
            <w:pPr>
              <w:pStyle w:val="TableParagraph"/>
              <w:spacing w:before="32"/>
              <w:rPr>
                <w:b/>
                <w:sz w:val="16"/>
              </w:rPr>
            </w:pPr>
          </w:p>
          <w:p>
            <w:pPr>
              <w:pStyle w:val="TableParagraph"/>
              <w:ind w:left="14"/>
              <w:jc w:val="center"/>
              <w:rPr>
                <w:sz w:val="16"/>
              </w:rPr>
            </w:pPr>
            <w:r>
              <w:rPr>
                <w:spacing w:val="-10"/>
                <w:sz w:val="16"/>
              </w:rPr>
              <w:t>N</w:t>
            </w:r>
          </w:p>
        </w:tc>
        <w:tc>
          <w:tcPr>
            <w:tcW w:w="990" w:type="dxa"/>
            <w:tcBorders>
              <w:top w:val="single" w:sz="6" w:space="0" w:color="000000"/>
              <w:left w:val="single" w:sz="6" w:space="0" w:color="000000"/>
              <w:right w:val="single" w:sz="6" w:space="0" w:color="000000"/>
            </w:tcBorders>
          </w:tcPr>
          <w:p>
            <w:pPr>
              <w:pStyle w:val="TableParagraph"/>
              <w:rPr>
                <w:b/>
                <w:sz w:val="16"/>
              </w:rPr>
            </w:pPr>
          </w:p>
          <w:p>
            <w:pPr>
              <w:pStyle w:val="TableParagraph"/>
              <w:spacing w:before="32"/>
              <w:rPr>
                <w:b/>
                <w:sz w:val="16"/>
              </w:rPr>
            </w:pPr>
          </w:p>
          <w:p>
            <w:pPr>
              <w:pStyle w:val="TableParagraph"/>
              <w:ind w:left="15"/>
              <w:jc w:val="center"/>
              <w:rPr>
                <w:sz w:val="16"/>
              </w:rPr>
            </w:pPr>
            <w:r>
              <w:rPr>
                <w:spacing w:val="-2"/>
                <w:sz w:val="16"/>
              </w:rPr>
              <w:t>8-27-</w:t>
            </w:r>
            <w:r>
              <w:rPr>
                <w:spacing w:val="-5"/>
                <w:sz w:val="16"/>
              </w:rPr>
              <w:t>19</w:t>
            </w:r>
          </w:p>
        </w:tc>
        <w:tc>
          <w:tcPr>
            <w:tcW w:w="1170" w:type="dxa"/>
            <w:tcBorders>
              <w:top w:val="single" w:sz="6" w:space="0" w:color="000000"/>
              <w:left w:val="single" w:sz="6" w:space="0" w:color="000000"/>
              <w:right w:val="single" w:sz="6" w:space="0" w:color="000000"/>
            </w:tcBorders>
          </w:tcPr>
          <w:p>
            <w:pPr>
              <w:pStyle w:val="TableParagraph"/>
              <w:spacing w:before="32"/>
              <w:rPr>
                <w:b/>
                <w:sz w:val="16"/>
              </w:rPr>
            </w:pPr>
          </w:p>
          <w:p>
            <w:pPr>
              <w:pStyle w:val="TableParagraph"/>
              <w:ind w:left="14"/>
              <w:jc w:val="center"/>
              <w:rPr>
                <w:sz w:val="16"/>
              </w:rPr>
            </w:pPr>
            <w:r>
              <w:rPr>
                <w:spacing w:val="-5"/>
                <w:sz w:val="16"/>
              </w:rPr>
              <w:t>0.4</w:t>
            </w:r>
          </w:p>
          <w:p>
            <w:pPr>
              <w:pStyle w:val="TableParagraph"/>
              <w:ind w:left="14"/>
              <w:jc w:val="center"/>
              <w:rPr>
                <w:sz w:val="16"/>
              </w:rPr>
            </w:pPr>
            <w:r>
              <w:rPr>
                <w:spacing w:val="-5"/>
                <w:sz w:val="16"/>
              </w:rPr>
              <w:t>0.3</w:t>
            </w:r>
          </w:p>
          <w:p>
            <w:pPr>
              <w:pStyle w:val="TableParagraph"/>
              <w:spacing w:before="1"/>
              <w:ind w:left="14"/>
              <w:jc w:val="center"/>
              <w:rPr>
                <w:sz w:val="16"/>
              </w:rPr>
            </w:pPr>
            <w:r>
              <w:rPr>
                <w:spacing w:val="-5"/>
                <w:sz w:val="16"/>
              </w:rPr>
              <w:t>0.4</w:t>
            </w:r>
          </w:p>
        </w:tc>
        <w:tc>
          <w:tcPr>
            <w:tcW w:w="1170" w:type="dxa"/>
            <w:tcBorders>
              <w:top w:val="single" w:sz="6" w:space="0" w:color="000000"/>
              <w:left w:val="single" w:sz="6" w:space="0" w:color="000000"/>
              <w:right w:val="single" w:sz="6" w:space="0" w:color="000000"/>
            </w:tcBorders>
          </w:tcPr>
          <w:p>
            <w:pPr>
              <w:pStyle w:val="TableParagraph"/>
              <w:rPr>
                <w:b/>
                <w:sz w:val="16"/>
              </w:rPr>
            </w:pPr>
          </w:p>
          <w:p>
            <w:pPr>
              <w:pStyle w:val="TableParagraph"/>
              <w:spacing w:before="32"/>
              <w:rPr>
                <w:b/>
                <w:sz w:val="16"/>
              </w:rPr>
            </w:pPr>
          </w:p>
          <w:p>
            <w:pPr>
              <w:pStyle w:val="TableParagraph"/>
              <w:ind w:left="16"/>
              <w:jc w:val="center"/>
              <w:rPr>
                <w:sz w:val="16"/>
              </w:rPr>
            </w:pPr>
            <w:r>
              <w:rPr>
                <w:spacing w:val="-5"/>
                <w:sz w:val="16"/>
              </w:rPr>
              <w:t>ppb</w:t>
            </w:r>
          </w:p>
        </w:tc>
        <w:tc>
          <w:tcPr>
            <w:tcW w:w="840" w:type="dxa"/>
            <w:tcBorders>
              <w:top w:val="single" w:sz="6" w:space="0" w:color="000000"/>
              <w:left w:val="single" w:sz="6" w:space="0" w:color="000000"/>
              <w:right w:val="single" w:sz="6" w:space="0" w:color="000000"/>
            </w:tcBorders>
          </w:tcPr>
          <w:p>
            <w:pPr>
              <w:pStyle w:val="TableParagraph"/>
              <w:rPr>
                <w:b/>
                <w:sz w:val="16"/>
              </w:rPr>
            </w:pPr>
          </w:p>
          <w:p>
            <w:pPr>
              <w:pStyle w:val="TableParagraph"/>
              <w:spacing w:before="32"/>
              <w:rPr>
                <w:b/>
                <w:sz w:val="16"/>
              </w:rPr>
            </w:pPr>
          </w:p>
          <w:p>
            <w:pPr>
              <w:pStyle w:val="TableParagraph"/>
              <w:ind w:left="16" w:right="2"/>
              <w:jc w:val="center"/>
              <w:rPr>
                <w:sz w:val="16"/>
              </w:rPr>
            </w:pPr>
            <w:r>
              <w:rPr>
                <w:spacing w:val="-10"/>
                <w:sz w:val="16"/>
              </w:rPr>
              <w:t>0</w:t>
            </w:r>
          </w:p>
        </w:tc>
        <w:tc>
          <w:tcPr>
            <w:tcW w:w="720" w:type="dxa"/>
            <w:tcBorders>
              <w:top w:val="single" w:sz="6" w:space="0" w:color="000000"/>
              <w:left w:val="single" w:sz="6" w:space="0" w:color="000000"/>
              <w:right w:val="single" w:sz="6" w:space="0" w:color="000000"/>
            </w:tcBorders>
          </w:tcPr>
          <w:p>
            <w:pPr>
              <w:pStyle w:val="TableParagraph"/>
              <w:rPr>
                <w:b/>
                <w:sz w:val="16"/>
              </w:rPr>
            </w:pPr>
          </w:p>
          <w:p>
            <w:pPr>
              <w:pStyle w:val="TableParagraph"/>
              <w:spacing w:before="32"/>
              <w:rPr>
                <w:b/>
                <w:sz w:val="16"/>
              </w:rPr>
            </w:pPr>
          </w:p>
          <w:p>
            <w:pPr>
              <w:pStyle w:val="TableParagraph"/>
              <w:ind w:left="16"/>
              <w:jc w:val="center"/>
              <w:rPr>
                <w:sz w:val="16"/>
              </w:rPr>
            </w:pPr>
            <w:r>
              <w:rPr>
                <w:spacing w:val="-5"/>
                <w:sz w:val="16"/>
              </w:rPr>
              <w:t>30</w:t>
            </w:r>
          </w:p>
        </w:tc>
        <w:tc>
          <w:tcPr>
            <w:tcW w:w="1770" w:type="dxa"/>
            <w:tcBorders>
              <w:top w:val="single" w:sz="6" w:space="0" w:color="000000"/>
              <w:left w:val="single" w:sz="6" w:space="0" w:color="000000"/>
            </w:tcBorders>
          </w:tcPr>
          <w:p>
            <w:pPr>
              <w:pStyle w:val="TableParagraph"/>
              <w:spacing w:before="124"/>
              <w:rPr>
                <w:b/>
                <w:sz w:val="16"/>
              </w:rPr>
            </w:pPr>
          </w:p>
          <w:p>
            <w:pPr>
              <w:pStyle w:val="TableParagraph"/>
              <w:ind w:left="623" w:hanging="316"/>
              <w:rPr>
                <w:sz w:val="16"/>
              </w:rPr>
            </w:pPr>
            <w:r>
              <w:rPr>
                <w:sz w:val="16"/>
              </w:rPr>
              <w:t>Erosion</w:t>
            </w:r>
            <w:r>
              <w:rPr>
                <w:spacing w:val="-10"/>
                <w:sz w:val="16"/>
              </w:rPr>
              <w:t> </w:t>
            </w:r>
            <w:r>
              <w:rPr>
                <w:sz w:val="16"/>
              </w:rPr>
              <w:t>of</w:t>
            </w:r>
            <w:r>
              <w:rPr>
                <w:spacing w:val="-10"/>
                <w:sz w:val="16"/>
              </w:rPr>
              <w:t> </w:t>
            </w:r>
            <w:r>
              <w:rPr>
                <w:sz w:val="16"/>
              </w:rPr>
              <w:t>natural</w:t>
            </w:r>
            <w:r>
              <w:rPr>
                <w:spacing w:val="40"/>
                <w:sz w:val="16"/>
              </w:rPr>
              <w:t> </w:t>
            </w:r>
            <w:r>
              <w:rPr>
                <w:spacing w:val="-2"/>
                <w:sz w:val="16"/>
              </w:rPr>
              <w:t>deposits</w:t>
            </w:r>
          </w:p>
        </w:tc>
      </w:tr>
    </w:tbl>
    <w:p>
      <w:pPr>
        <w:spacing w:after="0"/>
        <w:rPr>
          <w:sz w:val="16"/>
        </w:rPr>
        <w:sectPr>
          <w:pgSz w:w="12240" w:h="15840"/>
          <w:pgMar w:top="1360" w:bottom="280" w:left="520" w:right="520"/>
        </w:sectPr>
      </w:pPr>
    </w:p>
    <w:p>
      <w:pPr>
        <w:spacing w:line="229" w:lineRule="exact" w:before="69"/>
        <w:ind w:left="920" w:right="0" w:firstLine="0"/>
        <w:jc w:val="left"/>
        <w:rPr>
          <w:b/>
          <w:sz w:val="20"/>
        </w:rPr>
      </w:pPr>
      <w:r>
        <w:rPr>
          <w:b/>
          <w:spacing w:val="-2"/>
          <w:sz w:val="20"/>
        </w:rPr>
        <w:t>DEFINITIONS:</w:t>
      </w:r>
    </w:p>
    <w:p>
      <w:pPr>
        <w:spacing w:before="0"/>
        <w:ind w:left="920" w:right="921" w:firstLine="0"/>
        <w:jc w:val="both"/>
        <w:rPr>
          <w:sz w:val="20"/>
        </w:rPr>
      </w:pPr>
      <w:r>
        <w:rPr>
          <w:b/>
          <w:i/>
          <w:sz w:val="20"/>
        </w:rPr>
        <w:t>MCL - Maximum Contaminant Level </w:t>
      </w:r>
      <w:r>
        <w:rPr>
          <w:sz w:val="20"/>
        </w:rPr>
        <w:t>- The “Maximum Allowed” is the highest level of a contaminant that is allowed in drinking water. MCLs are set as close to the MCLGs as feasible using the best available treatment </w:t>
      </w:r>
      <w:r>
        <w:rPr>
          <w:spacing w:val="-2"/>
          <w:sz w:val="20"/>
        </w:rPr>
        <w:t>technology.</w:t>
      </w:r>
    </w:p>
    <w:p>
      <w:pPr>
        <w:spacing w:before="0"/>
        <w:ind w:left="920" w:right="921" w:firstLine="0"/>
        <w:jc w:val="both"/>
        <w:rPr>
          <w:sz w:val="20"/>
        </w:rPr>
      </w:pPr>
      <w:r>
        <w:rPr>
          <w:b/>
          <w:i/>
          <w:sz w:val="20"/>
        </w:rPr>
        <w:t>MCLG - Maximum Contaminant Level Goal </w:t>
      </w:r>
      <w:r>
        <w:rPr>
          <w:sz w:val="20"/>
        </w:rPr>
        <w:t>- The "goal" is the level of contaminant in drinking water below</w:t>
      </w:r>
      <w:r>
        <w:rPr>
          <w:spacing w:val="40"/>
          <w:sz w:val="20"/>
        </w:rPr>
        <w:t> </w:t>
      </w:r>
      <w:r>
        <w:rPr>
          <w:sz w:val="20"/>
        </w:rPr>
        <w:t>which there is no known or expected risk to health. MCLGs allow for a margin of safety.</w:t>
      </w:r>
    </w:p>
    <w:p>
      <w:pPr>
        <w:spacing w:before="0"/>
        <w:ind w:left="920" w:right="918" w:firstLine="0"/>
        <w:jc w:val="both"/>
        <w:rPr>
          <w:sz w:val="20"/>
        </w:rPr>
      </w:pPr>
      <w:r>
        <w:rPr>
          <w:b/>
          <w:i/>
          <w:sz w:val="20"/>
        </w:rPr>
        <w:t>MRDL </w:t>
      </w:r>
      <w:r>
        <w:rPr>
          <w:i/>
          <w:sz w:val="20"/>
        </w:rPr>
        <w:t>- Maximum Residual Disinfectant Level - </w:t>
      </w:r>
      <w:r>
        <w:rPr>
          <w:sz w:val="20"/>
        </w:rPr>
        <w:t>The highest level of a disinfectant allowed in drinking water.</w:t>
      </w:r>
      <w:r>
        <w:rPr>
          <w:spacing w:val="40"/>
          <w:sz w:val="20"/>
        </w:rPr>
        <w:t> </w:t>
      </w:r>
      <w:r>
        <w:rPr>
          <w:sz w:val="20"/>
        </w:rPr>
        <w:t>There is convincing evidence that addition of a disinfectant is necessary for control of microbial contaminants.</w:t>
      </w:r>
    </w:p>
    <w:p>
      <w:pPr>
        <w:spacing w:before="0"/>
        <w:ind w:left="920" w:right="920" w:firstLine="0"/>
        <w:jc w:val="both"/>
        <w:rPr>
          <w:sz w:val="20"/>
        </w:rPr>
      </w:pPr>
      <w:r>
        <w:rPr>
          <w:b/>
          <w:i/>
          <w:sz w:val="20"/>
        </w:rPr>
        <w:t>MRDLG </w:t>
      </w:r>
      <w:r>
        <w:rPr>
          <w:i/>
          <w:sz w:val="20"/>
        </w:rPr>
        <w:t>- Maximum Residual Disinfectant</w:t>
      </w:r>
      <w:r>
        <w:rPr>
          <w:i/>
          <w:spacing w:val="-1"/>
          <w:sz w:val="20"/>
        </w:rPr>
        <w:t> </w:t>
      </w:r>
      <w:r>
        <w:rPr>
          <w:i/>
          <w:sz w:val="20"/>
        </w:rPr>
        <w:t>Level Goal-</w:t>
      </w:r>
      <w:r>
        <w:rPr>
          <w:sz w:val="20"/>
        </w:rPr>
        <w:t>The level of a drinking water disinfectant below which there is no known or expected risk to health.</w:t>
      </w:r>
      <w:r>
        <w:rPr>
          <w:spacing w:val="40"/>
          <w:sz w:val="20"/>
        </w:rPr>
        <w:t> </w:t>
      </w:r>
      <w:r>
        <w:rPr>
          <w:sz w:val="20"/>
        </w:rPr>
        <w:t>MRDLGs do not reflect the benefits of the use of disinfectants to control microbial contaminants.</w:t>
      </w:r>
    </w:p>
    <w:p>
      <w:pPr>
        <w:spacing w:before="0"/>
        <w:ind w:left="920" w:right="922" w:firstLine="0"/>
        <w:jc w:val="both"/>
        <w:rPr>
          <w:sz w:val="20"/>
        </w:rPr>
      </w:pPr>
      <w:r>
        <w:rPr>
          <w:b/>
          <w:i/>
          <w:sz w:val="20"/>
        </w:rPr>
        <w:t>PPM - Parts per million or Milligrams per liter (mg/l) </w:t>
      </w:r>
      <w:r>
        <w:rPr>
          <w:sz w:val="20"/>
        </w:rPr>
        <w:t>- one part per million corresponds to one minute in two</w:t>
      </w:r>
      <w:r>
        <w:rPr>
          <w:spacing w:val="40"/>
          <w:sz w:val="20"/>
        </w:rPr>
        <w:t> </w:t>
      </w:r>
      <w:r>
        <w:rPr>
          <w:sz w:val="20"/>
        </w:rPr>
        <w:t>years or a single penny in $10,000.</w:t>
      </w:r>
    </w:p>
    <w:p>
      <w:pPr>
        <w:spacing w:before="0"/>
        <w:ind w:left="920" w:right="921" w:firstLine="0"/>
        <w:jc w:val="both"/>
        <w:rPr>
          <w:sz w:val="20"/>
        </w:rPr>
      </w:pPr>
      <w:r>
        <w:rPr>
          <w:b/>
          <w:i/>
          <w:sz w:val="20"/>
        </w:rPr>
        <w:t>PPB - Parts</w:t>
      </w:r>
      <w:r>
        <w:rPr>
          <w:b/>
          <w:i/>
          <w:spacing w:val="-2"/>
          <w:sz w:val="20"/>
        </w:rPr>
        <w:t> </w:t>
      </w:r>
      <w:r>
        <w:rPr>
          <w:b/>
          <w:i/>
          <w:sz w:val="20"/>
        </w:rPr>
        <w:t>per billion</w:t>
      </w:r>
      <w:r>
        <w:rPr>
          <w:b/>
          <w:i/>
          <w:spacing w:val="-1"/>
          <w:sz w:val="20"/>
        </w:rPr>
        <w:t> </w:t>
      </w:r>
      <w:r>
        <w:rPr>
          <w:b/>
          <w:i/>
          <w:sz w:val="20"/>
        </w:rPr>
        <w:t>or Micrograms</w:t>
      </w:r>
      <w:r>
        <w:rPr>
          <w:b/>
          <w:i/>
          <w:spacing w:val="-2"/>
          <w:sz w:val="20"/>
        </w:rPr>
        <w:t> </w:t>
      </w:r>
      <w:r>
        <w:rPr>
          <w:b/>
          <w:i/>
          <w:sz w:val="20"/>
        </w:rPr>
        <w:t>per</w:t>
      </w:r>
      <w:r>
        <w:rPr>
          <w:b/>
          <w:i/>
          <w:spacing w:val="-1"/>
          <w:sz w:val="20"/>
        </w:rPr>
        <w:t> </w:t>
      </w:r>
      <w:r>
        <w:rPr>
          <w:b/>
          <w:i/>
          <w:sz w:val="20"/>
        </w:rPr>
        <w:t>liter </w:t>
      </w:r>
      <w:r>
        <w:rPr>
          <w:sz w:val="20"/>
        </w:rPr>
        <w:t>- one</w:t>
      </w:r>
      <w:r>
        <w:rPr>
          <w:spacing w:val="-1"/>
          <w:sz w:val="20"/>
        </w:rPr>
        <w:t> </w:t>
      </w:r>
      <w:r>
        <w:rPr>
          <w:sz w:val="20"/>
        </w:rPr>
        <w:t>part</w:t>
      </w:r>
      <w:r>
        <w:rPr>
          <w:spacing w:val="-1"/>
          <w:sz w:val="20"/>
        </w:rPr>
        <w:t> </w:t>
      </w:r>
      <w:r>
        <w:rPr>
          <w:sz w:val="20"/>
        </w:rPr>
        <w:t>per billion corresponds to</w:t>
      </w:r>
      <w:r>
        <w:rPr>
          <w:spacing w:val="-1"/>
          <w:sz w:val="20"/>
        </w:rPr>
        <w:t> </w:t>
      </w:r>
      <w:r>
        <w:rPr>
          <w:sz w:val="20"/>
        </w:rPr>
        <w:t>one</w:t>
      </w:r>
      <w:r>
        <w:rPr>
          <w:spacing w:val="-1"/>
          <w:sz w:val="20"/>
        </w:rPr>
        <w:t> </w:t>
      </w:r>
      <w:r>
        <w:rPr>
          <w:sz w:val="20"/>
        </w:rPr>
        <w:t>minute</w:t>
      </w:r>
      <w:r>
        <w:rPr>
          <w:spacing w:val="-1"/>
          <w:sz w:val="20"/>
        </w:rPr>
        <w:t> </w:t>
      </w:r>
      <w:r>
        <w:rPr>
          <w:sz w:val="20"/>
        </w:rPr>
        <w:t>in 2,000 years,</w:t>
      </w:r>
      <w:r>
        <w:rPr>
          <w:spacing w:val="-1"/>
          <w:sz w:val="20"/>
        </w:rPr>
        <w:t> </w:t>
      </w:r>
      <w:r>
        <w:rPr>
          <w:sz w:val="20"/>
        </w:rPr>
        <w:t>or a single penny in $10,000,000.</w:t>
      </w:r>
    </w:p>
    <w:p>
      <w:pPr>
        <w:spacing w:before="0"/>
        <w:ind w:left="920" w:right="923" w:firstLine="0"/>
        <w:jc w:val="both"/>
        <w:rPr>
          <w:sz w:val="20"/>
        </w:rPr>
      </w:pPr>
      <w:r>
        <w:rPr>
          <w:b/>
          <w:i/>
          <w:sz w:val="20"/>
        </w:rPr>
        <w:t>AL - Action Level </w:t>
      </w:r>
      <w:r>
        <w:rPr>
          <w:sz w:val="20"/>
        </w:rPr>
        <w:t>- the concentration of a contaminant which, if exceeded, triggers treatment or other requirements which a water system must follow.</w:t>
      </w:r>
    </w:p>
    <w:p>
      <w:pPr>
        <w:spacing w:line="230" w:lineRule="exact" w:before="0"/>
        <w:ind w:left="920" w:right="0" w:firstLine="0"/>
        <w:jc w:val="both"/>
        <w:rPr>
          <w:sz w:val="20"/>
        </w:rPr>
      </w:pPr>
      <w:r>
        <w:rPr>
          <w:b/>
          <w:i/>
          <w:sz w:val="20"/>
        </w:rPr>
        <w:t>pCi/L</w:t>
      </w:r>
      <w:r>
        <w:rPr>
          <w:b/>
          <w:i/>
          <w:spacing w:val="-4"/>
          <w:sz w:val="20"/>
        </w:rPr>
        <w:t> </w:t>
      </w:r>
      <w:r>
        <w:rPr>
          <w:b/>
          <w:i/>
          <w:sz w:val="20"/>
        </w:rPr>
        <w:t>-</w:t>
      </w:r>
      <w:r>
        <w:rPr>
          <w:b/>
          <w:i/>
          <w:spacing w:val="-1"/>
          <w:sz w:val="20"/>
        </w:rPr>
        <w:t> </w:t>
      </w:r>
      <w:r>
        <w:rPr>
          <w:b/>
          <w:i/>
          <w:sz w:val="20"/>
        </w:rPr>
        <w:t>Pico</w:t>
      </w:r>
      <w:r>
        <w:rPr>
          <w:b/>
          <w:i/>
          <w:spacing w:val="-1"/>
          <w:sz w:val="20"/>
        </w:rPr>
        <w:t> </w:t>
      </w:r>
      <w:r>
        <w:rPr>
          <w:b/>
          <w:i/>
          <w:sz w:val="20"/>
        </w:rPr>
        <w:t>Curies</w:t>
      </w:r>
      <w:r>
        <w:rPr>
          <w:b/>
          <w:i/>
          <w:spacing w:val="-1"/>
          <w:sz w:val="20"/>
        </w:rPr>
        <w:t> </w:t>
      </w:r>
      <w:r>
        <w:rPr>
          <w:b/>
          <w:i/>
          <w:sz w:val="20"/>
        </w:rPr>
        <w:t>per</w:t>
      </w:r>
      <w:r>
        <w:rPr>
          <w:b/>
          <w:i/>
          <w:spacing w:val="-2"/>
          <w:sz w:val="20"/>
        </w:rPr>
        <w:t> </w:t>
      </w:r>
      <w:r>
        <w:rPr>
          <w:b/>
          <w:i/>
          <w:sz w:val="20"/>
        </w:rPr>
        <w:t>Liter</w:t>
      </w:r>
      <w:r>
        <w:rPr>
          <w:b/>
          <w:i/>
          <w:spacing w:val="-2"/>
          <w:sz w:val="20"/>
        </w:rPr>
        <w:t> </w:t>
      </w:r>
      <w:r>
        <w:rPr>
          <w:sz w:val="20"/>
        </w:rPr>
        <w:t>-</w:t>
      </w:r>
      <w:r>
        <w:rPr>
          <w:spacing w:val="-2"/>
          <w:sz w:val="20"/>
        </w:rPr>
        <w:t> </w:t>
      </w:r>
      <w:r>
        <w:rPr>
          <w:sz w:val="20"/>
        </w:rPr>
        <w:t>a</w:t>
      </w:r>
      <w:r>
        <w:rPr>
          <w:spacing w:val="-2"/>
          <w:sz w:val="20"/>
        </w:rPr>
        <w:t> </w:t>
      </w:r>
      <w:r>
        <w:rPr>
          <w:sz w:val="20"/>
        </w:rPr>
        <w:t>very</w:t>
      </w:r>
      <w:r>
        <w:rPr>
          <w:spacing w:val="-3"/>
          <w:sz w:val="20"/>
        </w:rPr>
        <w:t> </w:t>
      </w:r>
      <w:r>
        <w:rPr>
          <w:sz w:val="20"/>
        </w:rPr>
        <w:t>small</w:t>
      </w:r>
      <w:r>
        <w:rPr>
          <w:spacing w:val="-1"/>
          <w:sz w:val="20"/>
        </w:rPr>
        <w:t> </w:t>
      </w:r>
      <w:r>
        <w:rPr>
          <w:sz w:val="20"/>
        </w:rPr>
        <w:t>unit</w:t>
      </w:r>
      <w:r>
        <w:rPr>
          <w:spacing w:val="-3"/>
          <w:sz w:val="20"/>
        </w:rPr>
        <w:t> </w:t>
      </w:r>
      <w:r>
        <w:rPr>
          <w:sz w:val="20"/>
        </w:rPr>
        <w:t>of</w:t>
      </w:r>
      <w:r>
        <w:rPr>
          <w:spacing w:val="-1"/>
          <w:sz w:val="20"/>
        </w:rPr>
        <w:t> </w:t>
      </w:r>
      <w:r>
        <w:rPr>
          <w:sz w:val="20"/>
        </w:rPr>
        <w:t>measurement</w:t>
      </w:r>
      <w:r>
        <w:rPr>
          <w:spacing w:val="-1"/>
          <w:sz w:val="20"/>
        </w:rPr>
        <w:t> </w:t>
      </w:r>
      <w:r>
        <w:rPr>
          <w:sz w:val="20"/>
        </w:rPr>
        <w:t>of</w:t>
      </w:r>
      <w:r>
        <w:rPr>
          <w:spacing w:val="-2"/>
          <w:sz w:val="20"/>
        </w:rPr>
        <w:t> radioactivity.</w:t>
      </w:r>
    </w:p>
    <w:p>
      <w:pPr>
        <w:spacing w:before="0"/>
        <w:ind w:left="920" w:right="0" w:firstLine="0"/>
        <w:jc w:val="both"/>
        <w:rPr>
          <w:sz w:val="20"/>
        </w:rPr>
      </w:pPr>
      <w:r>
        <w:rPr>
          <w:b/>
          <w:i/>
          <w:sz w:val="20"/>
        </w:rPr>
        <w:t>EP</w:t>
      </w:r>
      <w:r>
        <w:rPr>
          <w:b/>
          <w:i/>
          <w:spacing w:val="-4"/>
          <w:sz w:val="20"/>
        </w:rPr>
        <w:t> </w:t>
      </w:r>
      <w:r>
        <w:rPr>
          <w:b/>
          <w:i/>
          <w:sz w:val="20"/>
        </w:rPr>
        <w:t>-</w:t>
      </w:r>
      <w:r>
        <w:rPr>
          <w:b/>
          <w:i/>
          <w:spacing w:val="-1"/>
          <w:sz w:val="20"/>
        </w:rPr>
        <w:t> </w:t>
      </w:r>
      <w:r>
        <w:rPr>
          <w:b/>
          <w:i/>
          <w:sz w:val="20"/>
        </w:rPr>
        <w:t>Entry</w:t>
      </w:r>
      <w:r>
        <w:rPr>
          <w:b/>
          <w:i/>
          <w:spacing w:val="-2"/>
          <w:sz w:val="20"/>
        </w:rPr>
        <w:t> </w:t>
      </w:r>
      <w:r>
        <w:rPr>
          <w:b/>
          <w:i/>
          <w:sz w:val="20"/>
        </w:rPr>
        <w:t>Point</w:t>
      </w:r>
      <w:r>
        <w:rPr>
          <w:b/>
          <w:i/>
          <w:spacing w:val="-1"/>
          <w:sz w:val="20"/>
        </w:rPr>
        <w:t> </w:t>
      </w:r>
      <w:r>
        <w:rPr>
          <w:sz w:val="20"/>
        </w:rPr>
        <w:t>-</w:t>
      </w:r>
      <w:r>
        <w:rPr>
          <w:spacing w:val="-2"/>
          <w:sz w:val="20"/>
        </w:rPr>
        <w:t> </w:t>
      </w:r>
      <w:r>
        <w:rPr>
          <w:sz w:val="20"/>
        </w:rPr>
        <w:t>The</w:t>
      </w:r>
      <w:r>
        <w:rPr>
          <w:spacing w:val="-1"/>
          <w:sz w:val="20"/>
        </w:rPr>
        <w:t> </w:t>
      </w:r>
      <w:r>
        <w:rPr>
          <w:sz w:val="20"/>
        </w:rPr>
        <w:t>point</w:t>
      </w:r>
      <w:r>
        <w:rPr>
          <w:spacing w:val="-2"/>
          <w:sz w:val="20"/>
        </w:rPr>
        <w:t> </w:t>
      </w:r>
      <w:r>
        <w:rPr>
          <w:sz w:val="20"/>
        </w:rPr>
        <w:t>at</w:t>
      </w:r>
      <w:r>
        <w:rPr>
          <w:spacing w:val="-2"/>
          <w:sz w:val="20"/>
        </w:rPr>
        <w:t> </w:t>
      </w:r>
      <w:r>
        <w:rPr>
          <w:sz w:val="20"/>
        </w:rPr>
        <w:t>which</w:t>
      </w:r>
      <w:r>
        <w:rPr>
          <w:spacing w:val="-1"/>
          <w:sz w:val="20"/>
        </w:rPr>
        <w:t> </w:t>
      </w:r>
      <w:r>
        <w:rPr>
          <w:sz w:val="20"/>
        </w:rPr>
        <w:t>our</w:t>
      </w:r>
      <w:r>
        <w:rPr>
          <w:spacing w:val="-2"/>
          <w:sz w:val="20"/>
        </w:rPr>
        <w:t> </w:t>
      </w:r>
      <w:r>
        <w:rPr>
          <w:sz w:val="20"/>
        </w:rPr>
        <w:t>water</w:t>
      </w:r>
      <w:r>
        <w:rPr>
          <w:spacing w:val="-1"/>
          <w:sz w:val="20"/>
        </w:rPr>
        <w:t> </w:t>
      </w:r>
      <w:r>
        <w:rPr>
          <w:sz w:val="20"/>
        </w:rPr>
        <w:t>enters</w:t>
      </w:r>
      <w:r>
        <w:rPr>
          <w:spacing w:val="-2"/>
          <w:sz w:val="20"/>
        </w:rPr>
        <w:t> </w:t>
      </w:r>
      <w:r>
        <w:rPr>
          <w:sz w:val="20"/>
        </w:rPr>
        <w:t>the</w:t>
      </w:r>
      <w:r>
        <w:rPr>
          <w:spacing w:val="-2"/>
          <w:sz w:val="20"/>
        </w:rPr>
        <w:t> </w:t>
      </w:r>
      <w:r>
        <w:rPr>
          <w:sz w:val="20"/>
        </w:rPr>
        <w:t>distribution</w:t>
      </w:r>
      <w:r>
        <w:rPr>
          <w:spacing w:val="-1"/>
          <w:sz w:val="20"/>
        </w:rPr>
        <w:t> </w:t>
      </w:r>
      <w:r>
        <w:rPr>
          <w:spacing w:val="-2"/>
          <w:sz w:val="20"/>
        </w:rPr>
        <w:t>system.</w:t>
      </w:r>
    </w:p>
    <w:p>
      <w:pPr>
        <w:pStyle w:val="BodyText"/>
        <w:spacing w:before="47"/>
        <w:ind w:left="0"/>
        <w:jc w:val="left"/>
        <w:rPr>
          <w:sz w:val="20"/>
        </w:rPr>
      </w:pPr>
    </w:p>
    <w:p>
      <w:pPr>
        <w:pStyle w:val="Heading1"/>
        <w:spacing w:line="275" w:lineRule="exact"/>
        <w:ind w:left="4162" w:right="0"/>
        <w:jc w:val="both"/>
      </w:pPr>
      <w:r>
        <w:rPr/>
        <w:t>What does this table</w:t>
      </w:r>
      <w:r>
        <w:rPr>
          <w:spacing w:val="-1"/>
        </w:rPr>
        <w:t> </w:t>
      </w:r>
      <w:r>
        <w:rPr/>
        <w:t>tell </w:t>
      </w:r>
      <w:r>
        <w:rPr>
          <w:spacing w:val="-5"/>
        </w:rPr>
        <w:t>us?</w:t>
      </w:r>
    </w:p>
    <w:p>
      <w:pPr>
        <w:pStyle w:val="BodyText"/>
        <w:ind w:right="918"/>
      </w:pPr>
      <w:r>
        <w:rPr/>
        <w:t>As you can see our system had no MCL violations. MCL’s are set at very stringent levels. To understand the possible health effects of exceeding the MCL, a person would have to drink two liters of water every day at the MCL for a lifetime to have a one in a million chance of having any adverse health effects. Although we have learned through our monitoring and testing that some constituents have been detected, the EPA has determined that your water IS SAFE at these </w:t>
      </w:r>
      <w:r>
        <w:rPr>
          <w:spacing w:val="-2"/>
        </w:rPr>
        <w:t>levels.</w:t>
      </w:r>
    </w:p>
    <w:p>
      <w:pPr>
        <w:pStyle w:val="BodyText"/>
        <w:spacing w:before="276"/>
        <w:ind w:right="921"/>
      </w:pPr>
      <w:r>
        <w:rPr/>
        <w:t>We are required to monitor your drinking water for specific contaminants on a regular basis. Results of regular monitoring are an indicator of whether or not our drinking water meets health standards. During 2024 we did not test for Nitrate and therefore cannot be sure of the quality of our drinking water during that time. We were notified of this and received a failure to monitor violation letter from the Montana Department of Environmental Quality in January. We immediately sampled for nitrates. The concentration of nitrate in each of our wells was well within EPA guidelines.</w:t>
      </w:r>
    </w:p>
    <w:p>
      <w:pPr>
        <w:pStyle w:val="BodyText"/>
        <w:ind w:left="0"/>
        <w:jc w:val="left"/>
      </w:pPr>
    </w:p>
    <w:p>
      <w:pPr>
        <w:pStyle w:val="BodyText"/>
        <w:ind w:right="919"/>
      </w:pPr>
      <w:r>
        <w:rPr/>
        <w:t>We are required to monitor your drinking water for specific contaminants on a regular basis. Results of regular monitoring are an indicator of whether or not our drinking water meets health standards. We failed to collect follow-up samples with 24 hours of learning of the total coliform positive sample. These needed to be tested for fecal indicators from all sources that were being used at the time the positive sample was collected. We were notified of this and received a</w:t>
      </w:r>
      <w:r>
        <w:rPr>
          <w:spacing w:val="40"/>
        </w:rPr>
        <w:t> </w:t>
      </w:r>
      <w:r>
        <w:rPr/>
        <w:t>failure to monitor violation letter from the Montana Department of Environmental Quality.</w:t>
      </w:r>
    </w:p>
    <w:p>
      <w:pPr>
        <w:pStyle w:val="BodyText"/>
        <w:ind w:left="0"/>
        <w:jc w:val="left"/>
      </w:pPr>
    </w:p>
    <w:p>
      <w:pPr>
        <w:pStyle w:val="BodyText"/>
        <w:ind w:right="916"/>
      </w:pPr>
      <w:r>
        <w:rPr/>
        <w:t>All sources of drinking water are subject to potential contamination by contaminants that are naturally occurring or manmade. Those contaminants can be microbes, organic or inorganic chemicals, or radioactive materials.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 or online at </w:t>
      </w:r>
      <w:hyperlink r:id="rId5">
        <w:r>
          <w:rPr>
            <w:spacing w:val="-2"/>
          </w:rPr>
          <w:t>www.epa.gov/safewater.</w:t>
        </w:r>
      </w:hyperlink>
    </w:p>
    <w:p>
      <w:pPr>
        <w:spacing w:after="0"/>
        <w:sectPr>
          <w:pgSz w:w="12240" w:h="15840"/>
          <w:pgMar w:top="1280" w:bottom="280" w:left="520" w:right="520"/>
        </w:sectPr>
      </w:pPr>
    </w:p>
    <w:p>
      <w:pPr>
        <w:pStyle w:val="BodyText"/>
        <w:spacing w:before="76"/>
        <w:ind w:right="918"/>
      </w:pPr>
      <w:r>
        <w:rPr/>
        <w:t>Lead in drinking water comes primarily from materials and components of the service lines and home plumbing systems. It is possible that lead levels at your home may be higher than other homes in the community as a result of materials used in your home’s plumbing. Our water system</w:t>
      </w:r>
      <w:r>
        <w:rPr>
          <w:spacing w:val="-3"/>
        </w:rPr>
        <w:t> </w:t>
      </w:r>
      <w:r>
        <w:rPr/>
        <w:t>is</w:t>
      </w:r>
      <w:r>
        <w:rPr>
          <w:spacing w:val="-1"/>
        </w:rPr>
        <w:t> </w:t>
      </w:r>
      <w:r>
        <w:rPr/>
        <w:t>responsible</w:t>
      </w:r>
      <w:r>
        <w:rPr>
          <w:spacing w:val="-1"/>
        </w:rPr>
        <w:t> </w:t>
      </w:r>
      <w:r>
        <w:rPr/>
        <w:t>for</w:t>
      </w:r>
      <w:r>
        <w:rPr>
          <w:spacing w:val="-1"/>
        </w:rPr>
        <w:t> </w:t>
      </w:r>
      <w:r>
        <w:rPr/>
        <w:t>providing</w:t>
      </w:r>
      <w:r>
        <w:rPr>
          <w:spacing w:val="-2"/>
        </w:rPr>
        <w:t> </w:t>
      </w:r>
      <w:r>
        <w:rPr/>
        <w:t>high</w:t>
      </w:r>
      <w:r>
        <w:rPr>
          <w:spacing w:val="-2"/>
        </w:rPr>
        <w:t> </w:t>
      </w:r>
      <w:r>
        <w:rPr/>
        <w:t>quality</w:t>
      </w:r>
      <w:r>
        <w:rPr>
          <w:spacing w:val="-2"/>
        </w:rPr>
        <w:t> </w:t>
      </w:r>
      <w:r>
        <w:rPr/>
        <w:t>drinking</w:t>
      </w:r>
      <w:r>
        <w:rPr>
          <w:spacing w:val="-1"/>
        </w:rPr>
        <w:t> </w:t>
      </w:r>
      <w:r>
        <w:rPr/>
        <w:t>water,</w:t>
      </w:r>
      <w:r>
        <w:rPr>
          <w:spacing w:val="-2"/>
        </w:rPr>
        <w:t> </w:t>
      </w:r>
      <w:r>
        <w:rPr/>
        <w:t>but</w:t>
      </w:r>
      <w:r>
        <w:rPr>
          <w:spacing w:val="-1"/>
        </w:rPr>
        <w:t> </w:t>
      </w:r>
      <w:r>
        <w:rPr/>
        <w:t>we</w:t>
      </w:r>
      <w:r>
        <w:rPr>
          <w:spacing w:val="-2"/>
        </w:rPr>
        <w:t> </w:t>
      </w:r>
      <w:r>
        <w:rPr/>
        <w:t>cannot</w:t>
      </w:r>
      <w:r>
        <w:rPr>
          <w:spacing w:val="-1"/>
        </w:rPr>
        <w:t> </w:t>
      </w:r>
      <w:r>
        <w:rPr/>
        <w:t>control</w:t>
      </w:r>
      <w:r>
        <w:rPr>
          <w:spacing w:val="-2"/>
        </w:rPr>
        <w:t> </w:t>
      </w:r>
      <w:r>
        <w:rPr/>
        <w:t>the</w:t>
      </w:r>
      <w:r>
        <w:rPr>
          <w:spacing w:val="-1"/>
        </w:rPr>
        <w:t> </w:t>
      </w:r>
      <w:r>
        <w:rPr/>
        <w:t>variety of materials used in private home plumbing systems. If present, elevated levels of lead can cause serious health problems, especially for pregnant women and young children. If you are</w:t>
      </w:r>
      <w:r>
        <w:rPr>
          <w:spacing w:val="40"/>
        </w:rPr>
        <w:t> </w:t>
      </w:r>
      <w:r>
        <w:rPr/>
        <w:t>concerned about elevated lead levels in your home’s water, you may wish to have your water tested by a certified laboratory like the one we send our samples to (Montana Environmental Laboratory, 406-755-2131). When your water has been sitting for several hours, you can minimize the potential for lead exposure by flushing your tap until the water temperature has stabilized (usually for</w:t>
      </w:r>
      <w:r>
        <w:rPr>
          <w:spacing w:val="-1"/>
        </w:rPr>
        <w:t> </w:t>
      </w:r>
      <w:r>
        <w:rPr/>
        <w:t>30</w:t>
      </w:r>
      <w:r>
        <w:rPr>
          <w:spacing w:val="-2"/>
        </w:rPr>
        <w:t> </w:t>
      </w:r>
      <w:r>
        <w:rPr/>
        <w:t>seconds</w:t>
      </w:r>
      <w:r>
        <w:rPr>
          <w:spacing w:val="-1"/>
        </w:rPr>
        <w:t> </w:t>
      </w:r>
      <w:r>
        <w:rPr/>
        <w:t>to</w:t>
      </w:r>
      <w:r>
        <w:rPr>
          <w:spacing w:val="-1"/>
        </w:rPr>
        <w:t> </w:t>
      </w:r>
      <w:r>
        <w:rPr/>
        <w:t>2 minutes) before you use the water for drinking</w:t>
      </w:r>
      <w:r>
        <w:rPr>
          <w:spacing w:val="-1"/>
        </w:rPr>
        <w:t> </w:t>
      </w:r>
      <w:r>
        <w:rPr/>
        <w:t>or cooking. Information on lead in drinking water, testing methods, and steps you can take to minimize exposure to lead is available from the Safe Drinking Water Hotline 1-800-426-4791, or online at </w:t>
      </w:r>
      <w:hyperlink r:id="rId6">
        <w:r>
          <w:rPr>
            <w:spacing w:val="-2"/>
          </w:rPr>
          <w:t>www.epa.gov/safewater/lead.</w:t>
        </w:r>
      </w:hyperlink>
    </w:p>
    <w:p>
      <w:pPr>
        <w:pStyle w:val="BodyText"/>
        <w:spacing w:before="1"/>
        <w:ind w:left="0"/>
        <w:jc w:val="left"/>
      </w:pPr>
    </w:p>
    <w:p>
      <w:pPr>
        <w:pStyle w:val="BodyText"/>
        <w:ind w:right="919"/>
      </w:pPr>
      <w:r>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w:t>
      </w:r>
      <w:r>
        <w:rPr>
          <w:spacing w:val="40"/>
        </w:rPr>
        <w:t> </w:t>
      </w:r>
      <w:r>
        <w:rPr/>
        <w:t>and other microbiological contaminants are available from the Safe Drinking Water Hotline, or online at </w:t>
      </w:r>
      <w:hyperlink r:id="rId5">
        <w:r>
          <w:rPr/>
          <w:t>www.epa.gov/safewater.</w:t>
        </w:r>
      </w:hyperlink>
    </w:p>
    <w:p>
      <w:pPr>
        <w:pStyle w:val="BodyText"/>
        <w:ind w:left="0"/>
        <w:jc w:val="left"/>
      </w:pPr>
    </w:p>
    <w:p>
      <w:pPr>
        <w:pStyle w:val="BodyText"/>
        <w:ind w:right="917"/>
      </w:pPr>
      <w:r>
        <w:rPr/>
        <w:t>Our drinking water comes from</w:t>
      </w:r>
      <w:r>
        <w:rPr>
          <w:spacing w:val="-1"/>
        </w:rPr>
        <w:t> </w:t>
      </w:r>
      <w:r>
        <w:rPr/>
        <w:t>three groundwater wells which are 50 feet deep. In November of 2000, the Montana Department of Environmental Quality conducted a source water assessment of our system. This report provides additional information on the potential vulnerability of our wells to contamination. This report is available for review at City Hall. It is also available online at https://deq.mt.gov/water/programs/dw-sourcewater. The report can be summarized in the following table:</w:t>
      </w:r>
    </w:p>
    <w:p>
      <w:pPr>
        <w:pStyle w:val="BodyText"/>
        <w:spacing w:before="2"/>
        <w:ind w:left="0"/>
        <w:jc w:val="left"/>
      </w:pPr>
    </w:p>
    <w:p>
      <w:pPr>
        <w:pStyle w:val="Heading1"/>
      </w:pPr>
      <w:r>
        <w:rPr/>
        <w:t>Significant</w:t>
      </w:r>
      <w:r>
        <w:rPr>
          <w:spacing w:val="-4"/>
        </w:rPr>
        <w:t> </w:t>
      </w:r>
      <w:r>
        <w:rPr/>
        <w:t>Potential</w:t>
      </w:r>
      <w:r>
        <w:rPr>
          <w:spacing w:val="-1"/>
        </w:rPr>
        <w:t> </w:t>
      </w:r>
      <w:r>
        <w:rPr/>
        <w:t>Contaminant</w:t>
      </w:r>
      <w:r>
        <w:rPr>
          <w:spacing w:val="-2"/>
        </w:rPr>
        <w:t> Sources</w:t>
      </w: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30"/>
        <w:gridCol w:w="1170"/>
        <w:gridCol w:w="1530"/>
        <w:gridCol w:w="1260"/>
        <w:gridCol w:w="1260"/>
        <w:gridCol w:w="1890"/>
        <w:gridCol w:w="2340"/>
      </w:tblGrid>
      <w:tr>
        <w:trPr>
          <w:trHeight w:val="403" w:hRule="atLeast"/>
        </w:trPr>
        <w:tc>
          <w:tcPr>
            <w:tcW w:w="1530" w:type="dxa"/>
            <w:shd w:val="clear" w:color="auto" w:fill="C0C0C0"/>
          </w:tcPr>
          <w:p>
            <w:pPr>
              <w:pStyle w:val="TableParagraph"/>
              <w:ind w:left="99"/>
              <w:rPr>
                <w:b/>
                <w:sz w:val="16"/>
              </w:rPr>
            </w:pPr>
            <w:r>
              <w:rPr>
                <w:b/>
                <w:spacing w:val="-2"/>
                <w:sz w:val="16"/>
              </w:rPr>
              <w:t>Source</w:t>
            </w:r>
          </w:p>
        </w:tc>
        <w:tc>
          <w:tcPr>
            <w:tcW w:w="1170" w:type="dxa"/>
            <w:shd w:val="clear" w:color="auto" w:fill="C0C0C0"/>
          </w:tcPr>
          <w:p>
            <w:pPr>
              <w:pStyle w:val="TableParagraph"/>
              <w:ind w:left="99"/>
              <w:rPr>
                <w:b/>
                <w:sz w:val="16"/>
              </w:rPr>
            </w:pPr>
            <w:r>
              <w:rPr>
                <w:b/>
                <w:spacing w:val="-2"/>
                <w:sz w:val="16"/>
              </w:rPr>
              <w:t>Contaminant</w:t>
            </w:r>
          </w:p>
        </w:tc>
        <w:tc>
          <w:tcPr>
            <w:tcW w:w="1530" w:type="dxa"/>
            <w:shd w:val="clear" w:color="auto" w:fill="C0C0C0"/>
          </w:tcPr>
          <w:p>
            <w:pPr>
              <w:pStyle w:val="TableParagraph"/>
              <w:ind w:left="99"/>
              <w:rPr>
                <w:b/>
                <w:sz w:val="16"/>
              </w:rPr>
            </w:pPr>
            <w:r>
              <w:rPr>
                <w:b/>
                <w:sz w:val="16"/>
              </w:rPr>
              <w:t>Hazard</w:t>
            </w:r>
            <w:r>
              <w:rPr>
                <w:b/>
                <w:spacing w:val="-10"/>
                <w:sz w:val="16"/>
              </w:rPr>
              <w:t> </w:t>
            </w:r>
            <w:r>
              <w:rPr>
                <w:b/>
                <w:sz w:val="16"/>
              </w:rPr>
              <w:t>/</w:t>
            </w:r>
            <w:r>
              <w:rPr>
                <w:b/>
                <w:spacing w:val="-10"/>
                <w:sz w:val="16"/>
              </w:rPr>
              <w:t> </w:t>
            </w:r>
            <w:r>
              <w:rPr>
                <w:b/>
                <w:sz w:val="16"/>
              </w:rPr>
              <w:t>Origin</w:t>
            </w:r>
            <w:r>
              <w:rPr>
                <w:b/>
                <w:spacing w:val="-10"/>
                <w:sz w:val="16"/>
              </w:rPr>
              <w:t> </w:t>
            </w:r>
            <w:r>
              <w:rPr>
                <w:b/>
                <w:sz w:val="16"/>
              </w:rPr>
              <w:t>of</w:t>
            </w:r>
            <w:r>
              <w:rPr>
                <w:b/>
                <w:spacing w:val="40"/>
                <w:sz w:val="16"/>
              </w:rPr>
              <w:t> </w:t>
            </w:r>
            <w:r>
              <w:rPr>
                <w:b/>
                <w:spacing w:val="-2"/>
                <w:sz w:val="16"/>
              </w:rPr>
              <w:t>Contaminant</w:t>
            </w:r>
          </w:p>
        </w:tc>
        <w:tc>
          <w:tcPr>
            <w:tcW w:w="1260" w:type="dxa"/>
            <w:shd w:val="clear" w:color="auto" w:fill="C0C0C0"/>
          </w:tcPr>
          <w:p>
            <w:pPr>
              <w:pStyle w:val="TableParagraph"/>
              <w:ind w:left="99"/>
              <w:rPr>
                <w:b/>
                <w:sz w:val="16"/>
              </w:rPr>
            </w:pPr>
            <w:r>
              <w:rPr>
                <w:b/>
                <w:sz w:val="16"/>
              </w:rPr>
              <w:t>Hazard</w:t>
            </w:r>
            <w:r>
              <w:rPr>
                <w:b/>
                <w:spacing w:val="-9"/>
                <w:sz w:val="16"/>
              </w:rPr>
              <w:t> </w:t>
            </w:r>
            <w:r>
              <w:rPr>
                <w:b/>
                <w:spacing w:val="-2"/>
                <w:sz w:val="16"/>
              </w:rPr>
              <w:t>Rating</w:t>
            </w:r>
          </w:p>
        </w:tc>
        <w:tc>
          <w:tcPr>
            <w:tcW w:w="1260" w:type="dxa"/>
            <w:shd w:val="clear" w:color="auto" w:fill="C0C0C0"/>
          </w:tcPr>
          <w:p>
            <w:pPr>
              <w:pStyle w:val="TableParagraph"/>
              <w:ind w:left="99"/>
              <w:rPr>
                <w:b/>
                <w:sz w:val="16"/>
              </w:rPr>
            </w:pPr>
            <w:r>
              <w:rPr>
                <w:b/>
                <w:spacing w:val="-2"/>
                <w:sz w:val="16"/>
              </w:rPr>
              <w:t>Barriers</w:t>
            </w:r>
          </w:p>
        </w:tc>
        <w:tc>
          <w:tcPr>
            <w:tcW w:w="1890" w:type="dxa"/>
            <w:shd w:val="clear" w:color="auto" w:fill="C0C0C0"/>
          </w:tcPr>
          <w:p>
            <w:pPr>
              <w:pStyle w:val="TableParagraph"/>
              <w:ind w:left="100"/>
              <w:rPr>
                <w:b/>
                <w:sz w:val="16"/>
              </w:rPr>
            </w:pPr>
            <w:r>
              <w:rPr>
                <w:b/>
                <w:spacing w:val="-2"/>
                <w:sz w:val="16"/>
              </w:rPr>
              <w:t>Susceptibility</w:t>
            </w:r>
          </w:p>
        </w:tc>
        <w:tc>
          <w:tcPr>
            <w:tcW w:w="2340" w:type="dxa"/>
            <w:shd w:val="clear" w:color="auto" w:fill="C0C0C0"/>
          </w:tcPr>
          <w:p>
            <w:pPr>
              <w:pStyle w:val="TableParagraph"/>
              <w:ind w:left="100" w:right="105"/>
              <w:rPr>
                <w:b/>
                <w:sz w:val="16"/>
              </w:rPr>
            </w:pPr>
            <w:r>
              <w:rPr>
                <w:b/>
                <w:sz w:val="16"/>
              </w:rPr>
              <w:t>Management</w:t>
            </w:r>
            <w:r>
              <w:rPr>
                <w:b/>
                <w:spacing w:val="-10"/>
                <w:sz w:val="16"/>
              </w:rPr>
              <w:t> </w:t>
            </w:r>
            <w:r>
              <w:rPr>
                <w:b/>
                <w:sz w:val="16"/>
              </w:rPr>
              <w:t>needed</w:t>
            </w:r>
            <w:r>
              <w:rPr>
                <w:b/>
                <w:spacing w:val="-10"/>
                <w:sz w:val="16"/>
              </w:rPr>
              <w:t> </w:t>
            </w:r>
            <w:r>
              <w:rPr>
                <w:b/>
                <w:sz w:val="16"/>
              </w:rPr>
              <w:t>to</w:t>
            </w:r>
            <w:r>
              <w:rPr>
                <w:b/>
                <w:spacing w:val="-10"/>
                <w:sz w:val="16"/>
              </w:rPr>
              <w:t> </w:t>
            </w:r>
            <w:r>
              <w:rPr>
                <w:b/>
                <w:sz w:val="16"/>
              </w:rPr>
              <w:t>reduce</w:t>
            </w:r>
            <w:r>
              <w:rPr>
                <w:b/>
                <w:spacing w:val="40"/>
                <w:sz w:val="16"/>
              </w:rPr>
              <w:t> </w:t>
            </w:r>
            <w:r>
              <w:rPr>
                <w:b/>
                <w:sz w:val="16"/>
              </w:rPr>
              <w:t>potential</w:t>
            </w:r>
            <w:r>
              <w:rPr>
                <w:b/>
                <w:spacing w:val="-3"/>
                <w:sz w:val="16"/>
              </w:rPr>
              <w:t> </w:t>
            </w:r>
            <w:r>
              <w:rPr>
                <w:b/>
                <w:sz w:val="16"/>
              </w:rPr>
              <w:t>impacts</w:t>
            </w:r>
          </w:p>
        </w:tc>
      </w:tr>
      <w:tr>
        <w:trPr>
          <w:trHeight w:val="734" w:hRule="atLeast"/>
        </w:trPr>
        <w:tc>
          <w:tcPr>
            <w:tcW w:w="1530" w:type="dxa"/>
            <w:shd w:val="clear" w:color="auto" w:fill="C0C0C0"/>
          </w:tcPr>
          <w:p>
            <w:pPr>
              <w:pStyle w:val="TableParagraph"/>
              <w:ind w:left="99" w:right="361"/>
              <w:rPr>
                <w:b/>
                <w:sz w:val="16"/>
              </w:rPr>
            </w:pPr>
            <w:r>
              <w:rPr>
                <w:b/>
                <w:sz w:val="16"/>
              </w:rPr>
              <w:t>Sanitary</w:t>
            </w:r>
            <w:r>
              <w:rPr>
                <w:b/>
                <w:spacing w:val="-10"/>
                <w:sz w:val="16"/>
              </w:rPr>
              <w:t> </w:t>
            </w:r>
            <w:r>
              <w:rPr>
                <w:b/>
                <w:sz w:val="16"/>
              </w:rPr>
              <w:t>Sewer</w:t>
            </w:r>
            <w:r>
              <w:rPr>
                <w:b/>
                <w:spacing w:val="40"/>
                <w:sz w:val="16"/>
              </w:rPr>
              <w:t> </w:t>
            </w:r>
            <w:r>
              <w:rPr>
                <w:b/>
                <w:spacing w:val="-4"/>
                <w:sz w:val="16"/>
              </w:rPr>
              <w:t>Main</w:t>
            </w:r>
          </w:p>
        </w:tc>
        <w:tc>
          <w:tcPr>
            <w:tcW w:w="1170" w:type="dxa"/>
          </w:tcPr>
          <w:p>
            <w:pPr>
              <w:pStyle w:val="TableParagraph"/>
              <w:ind w:left="99" w:right="512"/>
              <w:rPr>
                <w:sz w:val="16"/>
              </w:rPr>
            </w:pPr>
            <w:r>
              <w:rPr>
                <w:spacing w:val="-2"/>
                <w:sz w:val="16"/>
              </w:rPr>
              <w:t>Sewage,</w:t>
            </w:r>
            <w:r>
              <w:rPr>
                <w:spacing w:val="40"/>
                <w:sz w:val="16"/>
              </w:rPr>
              <w:t> </w:t>
            </w:r>
            <w:r>
              <w:rPr>
                <w:spacing w:val="-2"/>
                <w:sz w:val="16"/>
              </w:rPr>
              <w:t>Nitrate,</w:t>
            </w:r>
          </w:p>
          <w:p>
            <w:pPr>
              <w:pStyle w:val="TableParagraph"/>
              <w:spacing w:line="184" w:lineRule="exact"/>
              <w:ind w:left="99"/>
              <w:rPr>
                <w:sz w:val="16"/>
              </w:rPr>
            </w:pPr>
            <w:r>
              <w:rPr>
                <w:spacing w:val="-2"/>
                <w:sz w:val="16"/>
              </w:rPr>
              <w:t>Nitrite,</w:t>
            </w:r>
            <w:r>
              <w:rPr>
                <w:spacing w:val="40"/>
                <w:sz w:val="16"/>
              </w:rPr>
              <w:t> </w:t>
            </w:r>
            <w:r>
              <w:rPr>
                <w:spacing w:val="-2"/>
                <w:sz w:val="16"/>
              </w:rPr>
              <w:t>Pathogens</w:t>
            </w:r>
          </w:p>
        </w:tc>
        <w:tc>
          <w:tcPr>
            <w:tcW w:w="1530" w:type="dxa"/>
          </w:tcPr>
          <w:p>
            <w:pPr>
              <w:pStyle w:val="TableParagraph"/>
              <w:spacing w:line="180" w:lineRule="exact"/>
              <w:ind w:left="99"/>
              <w:rPr>
                <w:sz w:val="16"/>
              </w:rPr>
            </w:pPr>
            <w:r>
              <w:rPr>
                <w:spacing w:val="-2"/>
                <w:sz w:val="16"/>
              </w:rPr>
              <w:t>Leaks</w:t>
            </w:r>
          </w:p>
        </w:tc>
        <w:tc>
          <w:tcPr>
            <w:tcW w:w="1260" w:type="dxa"/>
          </w:tcPr>
          <w:p>
            <w:pPr>
              <w:pStyle w:val="TableParagraph"/>
              <w:spacing w:line="180" w:lineRule="exact"/>
              <w:ind w:left="99"/>
              <w:rPr>
                <w:sz w:val="16"/>
              </w:rPr>
            </w:pPr>
            <w:r>
              <w:rPr>
                <w:spacing w:val="-4"/>
                <w:sz w:val="16"/>
              </w:rPr>
              <w:t>High</w:t>
            </w:r>
          </w:p>
        </w:tc>
        <w:tc>
          <w:tcPr>
            <w:tcW w:w="1260" w:type="dxa"/>
          </w:tcPr>
          <w:p>
            <w:pPr>
              <w:pStyle w:val="TableParagraph"/>
              <w:spacing w:line="180" w:lineRule="exact"/>
              <w:ind w:left="99"/>
              <w:rPr>
                <w:sz w:val="16"/>
              </w:rPr>
            </w:pPr>
            <w:r>
              <w:rPr>
                <w:sz w:val="16"/>
              </w:rPr>
              <w:t>Clay</w:t>
            </w:r>
            <w:r>
              <w:rPr>
                <w:spacing w:val="-3"/>
                <w:sz w:val="16"/>
              </w:rPr>
              <w:t> </w:t>
            </w:r>
            <w:r>
              <w:rPr>
                <w:sz w:val="16"/>
              </w:rPr>
              <w:t>rich</w:t>
            </w:r>
            <w:r>
              <w:rPr>
                <w:spacing w:val="-4"/>
                <w:sz w:val="16"/>
              </w:rPr>
              <w:t> </w:t>
            </w:r>
            <w:r>
              <w:rPr>
                <w:spacing w:val="-2"/>
                <w:sz w:val="16"/>
              </w:rPr>
              <w:t>soils</w:t>
            </w:r>
          </w:p>
        </w:tc>
        <w:tc>
          <w:tcPr>
            <w:tcW w:w="1890" w:type="dxa"/>
          </w:tcPr>
          <w:p>
            <w:pPr>
              <w:pStyle w:val="TableParagraph"/>
              <w:spacing w:line="180" w:lineRule="exact"/>
              <w:ind w:left="100"/>
              <w:rPr>
                <w:sz w:val="16"/>
              </w:rPr>
            </w:pPr>
            <w:r>
              <w:rPr>
                <w:spacing w:val="-4"/>
                <w:sz w:val="16"/>
              </w:rPr>
              <w:t>High</w:t>
            </w:r>
          </w:p>
        </w:tc>
        <w:tc>
          <w:tcPr>
            <w:tcW w:w="2340" w:type="dxa"/>
          </w:tcPr>
          <w:p>
            <w:pPr>
              <w:pStyle w:val="TableParagraph"/>
              <w:spacing w:line="180" w:lineRule="exact"/>
              <w:ind w:right="90"/>
              <w:jc w:val="center"/>
              <w:rPr>
                <w:sz w:val="16"/>
              </w:rPr>
            </w:pPr>
            <w:r>
              <w:rPr>
                <w:sz w:val="16"/>
              </w:rPr>
              <w:t>Monitor</w:t>
            </w:r>
            <w:r>
              <w:rPr>
                <w:spacing w:val="-5"/>
                <w:sz w:val="16"/>
              </w:rPr>
              <w:t> </w:t>
            </w:r>
            <w:r>
              <w:rPr>
                <w:sz w:val="16"/>
              </w:rPr>
              <w:t>integrity</w:t>
            </w:r>
            <w:r>
              <w:rPr>
                <w:spacing w:val="-6"/>
                <w:sz w:val="16"/>
              </w:rPr>
              <w:t> </w:t>
            </w:r>
            <w:r>
              <w:rPr>
                <w:sz w:val="16"/>
              </w:rPr>
              <w:t>of</w:t>
            </w:r>
            <w:r>
              <w:rPr>
                <w:spacing w:val="-4"/>
                <w:sz w:val="16"/>
              </w:rPr>
              <w:t> </w:t>
            </w:r>
            <w:r>
              <w:rPr>
                <w:sz w:val="16"/>
              </w:rPr>
              <w:t>sewer</w:t>
            </w:r>
            <w:r>
              <w:rPr>
                <w:spacing w:val="-4"/>
                <w:sz w:val="16"/>
              </w:rPr>
              <w:t> </w:t>
            </w:r>
            <w:r>
              <w:rPr>
                <w:spacing w:val="-2"/>
                <w:sz w:val="16"/>
              </w:rPr>
              <w:t>lines</w:t>
            </w:r>
          </w:p>
        </w:tc>
      </w:tr>
      <w:tr>
        <w:trPr>
          <w:trHeight w:val="735" w:hRule="atLeast"/>
        </w:trPr>
        <w:tc>
          <w:tcPr>
            <w:tcW w:w="1530" w:type="dxa"/>
            <w:shd w:val="clear" w:color="auto" w:fill="C0C0C0"/>
          </w:tcPr>
          <w:p>
            <w:pPr>
              <w:pStyle w:val="TableParagraph"/>
              <w:spacing w:line="183" w:lineRule="exact"/>
              <w:ind w:left="99"/>
              <w:rPr>
                <w:b/>
                <w:sz w:val="16"/>
              </w:rPr>
            </w:pPr>
            <w:r>
              <w:rPr>
                <w:b/>
                <w:sz w:val="16"/>
              </w:rPr>
              <w:t>Septic</w:t>
            </w:r>
            <w:r>
              <w:rPr>
                <w:b/>
                <w:spacing w:val="-5"/>
                <w:sz w:val="16"/>
              </w:rPr>
              <w:t> </w:t>
            </w:r>
            <w:r>
              <w:rPr>
                <w:b/>
                <w:spacing w:val="-2"/>
                <w:sz w:val="16"/>
              </w:rPr>
              <w:t>Systems</w:t>
            </w:r>
          </w:p>
        </w:tc>
        <w:tc>
          <w:tcPr>
            <w:tcW w:w="1170" w:type="dxa"/>
          </w:tcPr>
          <w:p>
            <w:pPr>
              <w:pStyle w:val="TableParagraph"/>
              <w:ind w:left="99" w:right="512"/>
              <w:rPr>
                <w:sz w:val="16"/>
              </w:rPr>
            </w:pPr>
            <w:r>
              <w:rPr>
                <w:spacing w:val="-2"/>
                <w:sz w:val="16"/>
              </w:rPr>
              <w:t>Sewage,</w:t>
            </w:r>
            <w:r>
              <w:rPr>
                <w:spacing w:val="40"/>
                <w:sz w:val="16"/>
              </w:rPr>
              <w:t> </w:t>
            </w:r>
            <w:r>
              <w:rPr>
                <w:spacing w:val="-2"/>
                <w:sz w:val="16"/>
              </w:rPr>
              <w:t>Nitrate,</w:t>
            </w:r>
            <w:r>
              <w:rPr>
                <w:spacing w:val="40"/>
                <w:sz w:val="16"/>
              </w:rPr>
              <w:t> </w:t>
            </w:r>
            <w:r>
              <w:rPr>
                <w:spacing w:val="-2"/>
                <w:sz w:val="16"/>
              </w:rPr>
              <w:t>Nitrite,</w:t>
            </w:r>
          </w:p>
          <w:p>
            <w:pPr>
              <w:pStyle w:val="TableParagraph"/>
              <w:spacing w:line="167" w:lineRule="exact"/>
              <w:ind w:left="99"/>
              <w:rPr>
                <w:sz w:val="16"/>
              </w:rPr>
            </w:pPr>
            <w:r>
              <w:rPr>
                <w:spacing w:val="-2"/>
                <w:sz w:val="16"/>
              </w:rPr>
              <w:t>Pathogens</w:t>
            </w:r>
          </w:p>
        </w:tc>
        <w:tc>
          <w:tcPr>
            <w:tcW w:w="1530" w:type="dxa"/>
          </w:tcPr>
          <w:p>
            <w:pPr>
              <w:pStyle w:val="TableParagraph"/>
              <w:spacing w:line="180" w:lineRule="exact"/>
              <w:ind w:left="99"/>
              <w:rPr>
                <w:sz w:val="16"/>
              </w:rPr>
            </w:pPr>
            <w:r>
              <w:rPr>
                <w:spacing w:val="-2"/>
                <w:sz w:val="16"/>
              </w:rPr>
              <w:t>Leaks</w:t>
            </w:r>
          </w:p>
        </w:tc>
        <w:tc>
          <w:tcPr>
            <w:tcW w:w="1260" w:type="dxa"/>
          </w:tcPr>
          <w:p>
            <w:pPr>
              <w:pStyle w:val="TableParagraph"/>
              <w:spacing w:line="180" w:lineRule="exact"/>
              <w:ind w:left="99"/>
              <w:rPr>
                <w:sz w:val="16"/>
              </w:rPr>
            </w:pPr>
            <w:r>
              <w:rPr>
                <w:spacing w:val="-4"/>
                <w:sz w:val="16"/>
              </w:rPr>
              <w:t>High</w:t>
            </w:r>
          </w:p>
        </w:tc>
        <w:tc>
          <w:tcPr>
            <w:tcW w:w="1260" w:type="dxa"/>
          </w:tcPr>
          <w:p>
            <w:pPr>
              <w:pStyle w:val="TableParagraph"/>
              <w:spacing w:line="180" w:lineRule="exact"/>
              <w:ind w:left="99"/>
              <w:rPr>
                <w:sz w:val="16"/>
              </w:rPr>
            </w:pPr>
            <w:r>
              <w:rPr>
                <w:sz w:val="16"/>
              </w:rPr>
              <w:t>Clay</w:t>
            </w:r>
            <w:r>
              <w:rPr>
                <w:spacing w:val="-3"/>
                <w:sz w:val="16"/>
              </w:rPr>
              <w:t> </w:t>
            </w:r>
            <w:r>
              <w:rPr>
                <w:sz w:val="16"/>
              </w:rPr>
              <w:t>rich</w:t>
            </w:r>
            <w:r>
              <w:rPr>
                <w:spacing w:val="-4"/>
                <w:sz w:val="16"/>
              </w:rPr>
              <w:t> </w:t>
            </w:r>
            <w:r>
              <w:rPr>
                <w:spacing w:val="-2"/>
                <w:sz w:val="16"/>
              </w:rPr>
              <w:t>soils</w:t>
            </w:r>
          </w:p>
        </w:tc>
        <w:tc>
          <w:tcPr>
            <w:tcW w:w="1890" w:type="dxa"/>
          </w:tcPr>
          <w:p>
            <w:pPr>
              <w:pStyle w:val="TableParagraph"/>
              <w:spacing w:line="180" w:lineRule="exact"/>
              <w:ind w:left="100"/>
              <w:rPr>
                <w:sz w:val="16"/>
              </w:rPr>
            </w:pPr>
            <w:r>
              <w:rPr>
                <w:spacing w:val="-4"/>
                <w:sz w:val="16"/>
              </w:rPr>
              <w:t>High</w:t>
            </w:r>
          </w:p>
        </w:tc>
        <w:tc>
          <w:tcPr>
            <w:tcW w:w="2340" w:type="dxa"/>
          </w:tcPr>
          <w:p>
            <w:pPr>
              <w:pStyle w:val="TableParagraph"/>
              <w:spacing w:line="180" w:lineRule="exact"/>
              <w:ind w:left="22" w:right="90"/>
              <w:jc w:val="center"/>
              <w:rPr>
                <w:sz w:val="16"/>
              </w:rPr>
            </w:pPr>
            <w:r>
              <w:rPr>
                <w:sz w:val="16"/>
              </w:rPr>
              <w:t>Connection</w:t>
            </w:r>
            <w:r>
              <w:rPr>
                <w:spacing w:val="-6"/>
                <w:sz w:val="16"/>
              </w:rPr>
              <w:t> </w:t>
            </w:r>
            <w:r>
              <w:rPr>
                <w:sz w:val="16"/>
              </w:rPr>
              <w:t>to</w:t>
            </w:r>
            <w:r>
              <w:rPr>
                <w:spacing w:val="-7"/>
                <w:sz w:val="16"/>
              </w:rPr>
              <w:t> </w:t>
            </w:r>
            <w:r>
              <w:rPr>
                <w:sz w:val="16"/>
              </w:rPr>
              <w:t>centralized</w:t>
            </w:r>
            <w:r>
              <w:rPr>
                <w:spacing w:val="-7"/>
                <w:sz w:val="16"/>
              </w:rPr>
              <w:t> </w:t>
            </w:r>
            <w:r>
              <w:rPr>
                <w:spacing w:val="-2"/>
                <w:sz w:val="16"/>
              </w:rPr>
              <w:t>sewer</w:t>
            </w:r>
          </w:p>
        </w:tc>
      </w:tr>
      <w:tr>
        <w:trPr>
          <w:trHeight w:val="552" w:hRule="atLeast"/>
        </w:trPr>
        <w:tc>
          <w:tcPr>
            <w:tcW w:w="1530" w:type="dxa"/>
            <w:shd w:val="clear" w:color="auto" w:fill="C0C0C0"/>
          </w:tcPr>
          <w:p>
            <w:pPr>
              <w:pStyle w:val="TableParagraph"/>
              <w:ind w:left="99"/>
              <w:rPr>
                <w:b/>
                <w:sz w:val="16"/>
              </w:rPr>
            </w:pPr>
            <w:r>
              <w:rPr>
                <w:b/>
                <w:sz w:val="16"/>
              </w:rPr>
              <w:t>Gravel</w:t>
            </w:r>
            <w:r>
              <w:rPr>
                <w:b/>
                <w:spacing w:val="-7"/>
                <w:sz w:val="16"/>
              </w:rPr>
              <w:t> </w:t>
            </w:r>
            <w:r>
              <w:rPr>
                <w:b/>
                <w:spacing w:val="-5"/>
                <w:sz w:val="16"/>
              </w:rPr>
              <w:t>Pit</w:t>
            </w:r>
          </w:p>
        </w:tc>
        <w:tc>
          <w:tcPr>
            <w:tcW w:w="1170" w:type="dxa"/>
          </w:tcPr>
          <w:p>
            <w:pPr>
              <w:pStyle w:val="TableParagraph"/>
              <w:spacing w:line="181" w:lineRule="exact"/>
              <w:ind w:left="99"/>
              <w:rPr>
                <w:sz w:val="16"/>
              </w:rPr>
            </w:pPr>
            <w:r>
              <w:rPr>
                <w:spacing w:val="-2"/>
                <w:sz w:val="16"/>
              </w:rPr>
              <w:t>Various</w:t>
            </w:r>
          </w:p>
        </w:tc>
        <w:tc>
          <w:tcPr>
            <w:tcW w:w="1530" w:type="dxa"/>
          </w:tcPr>
          <w:p>
            <w:pPr>
              <w:pStyle w:val="TableParagraph"/>
              <w:spacing w:line="181" w:lineRule="exact"/>
              <w:ind w:left="99"/>
              <w:rPr>
                <w:sz w:val="16"/>
              </w:rPr>
            </w:pPr>
            <w:r>
              <w:rPr>
                <w:sz w:val="16"/>
              </w:rPr>
              <w:t>Direct</w:t>
            </w:r>
            <w:r>
              <w:rPr>
                <w:spacing w:val="-6"/>
                <w:sz w:val="16"/>
              </w:rPr>
              <w:t> </w:t>
            </w:r>
            <w:r>
              <w:rPr>
                <w:sz w:val="16"/>
              </w:rPr>
              <w:t>conduit</w:t>
            </w:r>
            <w:r>
              <w:rPr>
                <w:spacing w:val="-5"/>
                <w:sz w:val="16"/>
              </w:rPr>
              <w:t> to</w:t>
            </w:r>
          </w:p>
          <w:p>
            <w:pPr>
              <w:pStyle w:val="TableParagraph"/>
              <w:spacing w:line="184" w:lineRule="exact"/>
              <w:ind w:left="99" w:right="414"/>
              <w:rPr>
                <w:sz w:val="16"/>
              </w:rPr>
            </w:pPr>
            <w:r>
              <w:rPr>
                <w:sz w:val="16"/>
              </w:rPr>
              <w:t>shallow</w:t>
            </w:r>
            <w:r>
              <w:rPr>
                <w:spacing w:val="-10"/>
                <w:sz w:val="16"/>
              </w:rPr>
              <w:t> </w:t>
            </w:r>
            <w:r>
              <w:rPr>
                <w:sz w:val="16"/>
              </w:rPr>
              <w:t>ground</w:t>
            </w:r>
            <w:r>
              <w:rPr>
                <w:spacing w:val="40"/>
                <w:sz w:val="16"/>
              </w:rPr>
              <w:t> </w:t>
            </w:r>
            <w:r>
              <w:rPr>
                <w:spacing w:val="-2"/>
                <w:sz w:val="16"/>
              </w:rPr>
              <w:t>water</w:t>
            </w:r>
          </w:p>
        </w:tc>
        <w:tc>
          <w:tcPr>
            <w:tcW w:w="1260" w:type="dxa"/>
          </w:tcPr>
          <w:p>
            <w:pPr>
              <w:pStyle w:val="TableParagraph"/>
              <w:spacing w:line="181" w:lineRule="exact"/>
              <w:ind w:left="99"/>
              <w:rPr>
                <w:sz w:val="16"/>
              </w:rPr>
            </w:pPr>
            <w:r>
              <w:rPr>
                <w:spacing w:val="-5"/>
                <w:sz w:val="16"/>
              </w:rPr>
              <w:t>Low</w:t>
            </w:r>
          </w:p>
        </w:tc>
        <w:tc>
          <w:tcPr>
            <w:tcW w:w="1260" w:type="dxa"/>
          </w:tcPr>
          <w:p>
            <w:pPr>
              <w:pStyle w:val="TableParagraph"/>
              <w:spacing w:line="181" w:lineRule="exact"/>
              <w:ind w:left="99"/>
              <w:rPr>
                <w:sz w:val="16"/>
              </w:rPr>
            </w:pPr>
            <w:r>
              <w:rPr>
                <w:spacing w:val="-4"/>
                <w:sz w:val="16"/>
              </w:rPr>
              <w:t>None</w:t>
            </w:r>
          </w:p>
        </w:tc>
        <w:tc>
          <w:tcPr>
            <w:tcW w:w="1890" w:type="dxa"/>
          </w:tcPr>
          <w:p>
            <w:pPr>
              <w:pStyle w:val="TableParagraph"/>
              <w:spacing w:line="181" w:lineRule="exact"/>
              <w:ind w:left="100"/>
              <w:rPr>
                <w:sz w:val="16"/>
              </w:rPr>
            </w:pPr>
            <w:r>
              <w:rPr>
                <w:spacing w:val="-5"/>
                <w:sz w:val="16"/>
              </w:rPr>
              <w:t>Low</w:t>
            </w:r>
          </w:p>
        </w:tc>
        <w:tc>
          <w:tcPr>
            <w:tcW w:w="2340" w:type="dxa"/>
          </w:tcPr>
          <w:p>
            <w:pPr>
              <w:pStyle w:val="TableParagraph"/>
              <w:ind w:left="100" w:right="143"/>
              <w:rPr>
                <w:sz w:val="16"/>
              </w:rPr>
            </w:pPr>
            <w:r>
              <w:rPr>
                <w:sz w:val="16"/>
              </w:rPr>
              <w:t>Monitor</w:t>
            </w:r>
            <w:r>
              <w:rPr>
                <w:spacing w:val="-10"/>
                <w:sz w:val="16"/>
              </w:rPr>
              <w:t> </w:t>
            </w:r>
            <w:r>
              <w:rPr>
                <w:sz w:val="16"/>
              </w:rPr>
              <w:t>use</w:t>
            </w:r>
            <w:r>
              <w:rPr>
                <w:spacing w:val="-10"/>
                <w:sz w:val="16"/>
              </w:rPr>
              <w:t> </w:t>
            </w:r>
            <w:r>
              <w:rPr>
                <w:sz w:val="16"/>
              </w:rPr>
              <w:t>of</w:t>
            </w:r>
            <w:r>
              <w:rPr>
                <w:spacing w:val="-10"/>
                <w:sz w:val="16"/>
              </w:rPr>
              <w:t> </w:t>
            </w:r>
            <w:r>
              <w:rPr>
                <w:sz w:val="16"/>
              </w:rPr>
              <w:t>chemicals</w:t>
            </w:r>
            <w:r>
              <w:rPr>
                <w:spacing w:val="-10"/>
                <w:sz w:val="16"/>
              </w:rPr>
              <w:t> </w:t>
            </w:r>
            <w:r>
              <w:rPr>
                <w:sz w:val="16"/>
              </w:rPr>
              <w:t>near</w:t>
            </w:r>
            <w:r>
              <w:rPr>
                <w:spacing w:val="40"/>
                <w:sz w:val="16"/>
              </w:rPr>
              <w:t> </w:t>
            </w:r>
            <w:r>
              <w:rPr>
                <w:sz w:val="16"/>
              </w:rPr>
              <w:t>the gravel pit</w:t>
            </w:r>
          </w:p>
        </w:tc>
      </w:tr>
      <w:tr>
        <w:trPr>
          <w:trHeight w:val="551" w:hRule="atLeast"/>
        </w:trPr>
        <w:tc>
          <w:tcPr>
            <w:tcW w:w="1530" w:type="dxa"/>
            <w:shd w:val="clear" w:color="auto" w:fill="C0C0C0"/>
          </w:tcPr>
          <w:p>
            <w:pPr>
              <w:pStyle w:val="TableParagraph"/>
              <w:ind w:left="99" w:right="148"/>
              <w:rPr>
                <w:b/>
                <w:sz w:val="16"/>
              </w:rPr>
            </w:pPr>
            <w:r>
              <w:rPr>
                <w:b/>
                <w:sz w:val="16"/>
              </w:rPr>
              <w:t>Agricultural</w:t>
            </w:r>
            <w:r>
              <w:rPr>
                <w:b/>
                <w:spacing w:val="-10"/>
                <w:sz w:val="16"/>
              </w:rPr>
              <w:t> </w:t>
            </w:r>
            <w:r>
              <w:rPr>
                <w:b/>
                <w:sz w:val="16"/>
              </w:rPr>
              <w:t>Land</w:t>
            </w:r>
            <w:r>
              <w:rPr>
                <w:b/>
                <w:spacing w:val="40"/>
                <w:sz w:val="16"/>
              </w:rPr>
              <w:t> </w:t>
            </w:r>
            <w:r>
              <w:rPr>
                <w:b/>
                <w:spacing w:val="-4"/>
                <w:sz w:val="16"/>
              </w:rPr>
              <w:t>Use</w:t>
            </w:r>
          </w:p>
        </w:tc>
        <w:tc>
          <w:tcPr>
            <w:tcW w:w="1170" w:type="dxa"/>
          </w:tcPr>
          <w:p>
            <w:pPr>
              <w:pStyle w:val="TableParagraph"/>
              <w:spacing w:line="180" w:lineRule="exact"/>
              <w:ind w:left="99"/>
              <w:rPr>
                <w:sz w:val="16"/>
              </w:rPr>
            </w:pPr>
            <w:r>
              <w:rPr>
                <w:sz w:val="16"/>
              </w:rPr>
              <w:t>Pesticides</w:t>
            </w:r>
            <w:r>
              <w:rPr>
                <w:spacing w:val="-8"/>
                <w:sz w:val="16"/>
              </w:rPr>
              <w:t> </w:t>
            </w:r>
            <w:r>
              <w:rPr>
                <w:spacing w:val="-5"/>
                <w:sz w:val="16"/>
              </w:rPr>
              <w:t>and</w:t>
            </w:r>
          </w:p>
          <w:p>
            <w:pPr>
              <w:pStyle w:val="TableParagraph"/>
              <w:spacing w:line="184" w:lineRule="exact"/>
              <w:ind w:left="99"/>
              <w:rPr>
                <w:sz w:val="16"/>
              </w:rPr>
            </w:pPr>
            <w:r>
              <w:rPr>
                <w:spacing w:val="-2"/>
                <w:sz w:val="16"/>
              </w:rPr>
              <w:t>herbicides,</w:t>
            </w:r>
            <w:r>
              <w:rPr>
                <w:spacing w:val="40"/>
                <w:sz w:val="16"/>
              </w:rPr>
              <w:t> </w:t>
            </w:r>
            <w:r>
              <w:rPr>
                <w:spacing w:val="-2"/>
                <w:sz w:val="16"/>
              </w:rPr>
              <w:t>Nitrates</w:t>
            </w:r>
          </w:p>
        </w:tc>
        <w:tc>
          <w:tcPr>
            <w:tcW w:w="1530" w:type="dxa"/>
          </w:tcPr>
          <w:p>
            <w:pPr>
              <w:pStyle w:val="TableParagraph"/>
              <w:ind w:left="99" w:right="250"/>
              <w:rPr>
                <w:sz w:val="16"/>
              </w:rPr>
            </w:pPr>
            <w:r>
              <w:rPr>
                <w:sz w:val="16"/>
              </w:rPr>
              <w:t>Non-point</w:t>
            </w:r>
            <w:r>
              <w:rPr>
                <w:spacing w:val="-10"/>
                <w:sz w:val="16"/>
              </w:rPr>
              <w:t> </w:t>
            </w:r>
            <w:r>
              <w:rPr>
                <w:sz w:val="16"/>
              </w:rPr>
              <w:t>source,</w:t>
            </w:r>
            <w:r>
              <w:rPr>
                <w:spacing w:val="40"/>
                <w:sz w:val="16"/>
              </w:rPr>
              <w:t> </w:t>
            </w:r>
            <w:r>
              <w:rPr>
                <w:spacing w:val="-2"/>
                <w:sz w:val="16"/>
              </w:rPr>
              <w:t>concentration</w:t>
            </w:r>
          </w:p>
        </w:tc>
        <w:tc>
          <w:tcPr>
            <w:tcW w:w="1260" w:type="dxa"/>
          </w:tcPr>
          <w:p>
            <w:pPr>
              <w:pStyle w:val="TableParagraph"/>
              <w:spacing w:line="180" w:lineRule="exact"/>
              <w:ind w:left="99"/>
              <w:rPr>
                <w:sz w:val="16"/>
              </w:rPr>
            </w:pPr>
            <w:r>
              <w:rPr>
                <w:spacing w:val="-2"/>
                <w:sz w:val="16"/>
              </w:rPr>
              <w:t>Moderate</w:t>
            </w:r>
          </w:p>
        </w:tc>
        <w:tc>
          <w:tcPr>
            <w:tcW w:w="1260" w:type="dxa"/>
          </w:tcPr>
          <w:p>
            <w:pPr>
              <w:pStyle w:val="TableParagraph"/>
              <w:spacing w:line="180" w:lineRule="exact"/>
              <w:ind w:left="99"/>
              <w:rPr>
                <w:sz w:val="16"/>
              </w:rPr>
            </w:pPr>
            <w:r>
              <w:rPr>
                <w:sz w:val="16"/>
              </w:rPr>
              <w:t>Clay</w:t>
            </w:r>
            <w:r>
              <w:rPr>
                <w:spacing w:val="-3"/>
                <w:sz w:val="16"/>
              </w:rPr>
              <w:t> </w:t>
            </w:r>
            <w:r>
              <w:rPr>
                <w:sz w:val="16"/>
              </w:rPr>
              <w:t>rich</w:t>
            </w:r>
            <w:r>
              <w:rPr>
                <w:spacing w:val="-4"/>
                <w:sz w:val="16"/>
              </w:rPr>
              <w:t> </w:t>
            </w:r>
            <w:r>
              <w:rPr>
                <w:spacing w:val="-2"/>
                <w:sz w:val="16"/>
              </w:rPr>
              <w:t>soils</w:t>
            </w:r>
          </w:p>
        </w:tc>
        <w:tc>
          <w:tcPr>
            <w:tcW w:w="1890" w:type="dxa"/>
          </w:tcPr>
          <w:p>
            <w:pPr>
              <w:pStyle w:val="TableParagraph"/>
              <w:spacing w:line="180" w:lineRule="exact"/>
              <w:ind w:left="100"/>
              <w:rPr>
                <w:sz w:val="16"/>
              </w:rPr>
            </w:pPr>
            <w:r>
              <w:rPr>
                <w:spacing w:val="-2"/>
                <w:sz w:val="16"/>
              </w:rPr>
              <w:t>Moderate</w:t>
            </w:r>
          </w:p>
        </w:tc>
        <w:tc>
          <w:tcPr>
            <w:tcW w:w="2340" w:type="dxa"/>
          </w:tcPr>
          <w:p>
            <w:pPr>
              <w:pStyle w:val="TableParagraph"/>
              <w:ind w:left="100" w:right="105"/>
              <w:rPr>
                <w:sz w:val="16"/>
              </w:rPr>
            </w:pPr>
            <w:r>
              <w:rPr>
                <w:sz w:val="16"/>
              </w:rPr>
              <w:t>Educate</w:t>
            </w:r>
            <w:r>
              <w:rPr>
                <w:spacing w:val="-10"/>
                <w:sz w:val="16"/>
              </w:rPr>
              <w:t> </w:t>
            </w:r>
            <w:r>
              <w:rPr>
                <w:sz w:val="16"/>
              </w:rPr>
              <w:t>community</w:t>
            </w:r>
            <w:r>
              <w:rPr>
                <w:spacing w:val="-10"/>
                <w:sz w:val="16"/>
              </w:rPr>
              <w:t> </w:t>
            </w:r>
            <w:r>
              <w:rPr>
                <w:sz w:val="16"/>
              </w:rPr>
              <w:t>with</w:t>
            </w:r>
            <w:r>
              <w:rPr>
                <w:spacing w:val="-10"/>
                <w:sz w:val="16"/>
              </w:rPr>
              <w:t> </w:t>
            </w:r>
            <w:r>
              <w:rPr>
                <w:sz w:val="16"/>
              </w:rPr>
              <w:t>BMP’s</w:t>
            </w:r>
            <w:r>
              <w:rPr>
                <w:spacing w:val="40"/>
                <w:sz w:val="16"/>
              </w:rPr>
              <w:t> </w:t>
            </w:r>
            <w:r>
              <w:rPr>
                <w:sz w:val="16"/>
              </w:rPr>
              <w:t>for</w:t>
            </w:r>
            <w:r>
              <w:rPr>
                <w:spacing w:val="-3"/>
                <w:sz w:val="16"/>
              </w:rPr>
              <w:t> </w:t>
            </w:r>
            <w:r>
              <w:rPr>
                <w:sz w:val="16"/>
              </w:rPr>
              <w:t>agriculture</w:t>
            </w:r>
          </w:p>
        </w:tc>
      </w:tr>
      <w:tr>
        <w:trPr>
          <w:trHeight w:val="403" w:hRule="atLeast"/>
        </w:trPr>
        <w:tc>
          <w:tcPr>
            <w:tcW w:w="1530" w:type="dxa"/>
            <w:shd w:val="clear" w:color="auto" w:fill="C0C0C0"/>
          </w:tcPr>
          <w:p>
            <w:pPr>
              <w:pStyle w:val="TableParagraph"/>
              <w:ind w:left="99" w:right="148"/>
              <w:rPr>
                <w:b/>
                <w:sz w:val="16"/>
              </w:rPr>
            </w:pPr>
            <w:r>
              <w:rPr>
                <w:b/>
                <w:sz w:val="16"/>
              </w:rPr>
              <w:t>Storm water /</w:t>
            </w:r>
            <w:r>
              <w:rPr>
                <w:b/>
                <w:spacing w:val="40"/>
                <w:sz w:val="16"/>
              </w:rPr>
              <w:t> </w:t>
            </w:r>
            <w:r>
              <w:rPr>
                <w:b/>
                <w:sz w:val="16"/>
              </w:rPr>
              <w:t>Urban</w:t>
            </w:r>
            <w:r>
              <w:rPr>
                <w:b/>
                <w:spacing w:val="-10"/>
                <w:sz w:val="16"/>
              </w:rPr>
              <w:t> </w:t>
            </w:r>
            <w:r>
              <w:rPr>
                <w:b/>
                <w:sz w:val="16"/>
              </w:rPr>
              <w:t>Land</w:t>
            </w:r>
            <w:r>
              <w:rPr>
                <w:b/>
                <w:spacing w:val="-10"/>
                <w:sz w:val="16"/>
              </w:rPr>
              <w:t> </w:t>
            </w:r>
            <w:r>
              <w:rPr>
                <w:b/>
                <w:sz w:val="16"/>
              </w:rPr>
              <w:t>Use</w:t>
            </w:r>
          </w:p>
        </w:tc>
        <w:tc>
          <w:tcPr>
            <w:tcW w:w="1170" w:type="dxa"/>
          </w:tcPr>
          <w:p>
            <w:pPr>
              <w:pStyle w:val="TableParagraph"/>
              <w:spacing w:line="181" w:lineRule="exact"/>
              <w:ind w:left="99"/>
              <w:rPr>
                <w:sz w:val="16"/>
              </w:rPr>
            </w:pPr>
            <w:r>
              <w:rPr>
                <w:spacing w:val="-2"/>
                <w:sz w:val="16"/>
              </w:rPr>
              <w:t>Various</w:t>
            </w:r>
          </w:p>
        </w:tc>
        <w:tc>
          <w:tcPr>
            <w:tcW w:w="1530" w:type="dxa"/>
          </w:tcPr>
          <w:p>
            <w:pPr>
              <w:pStyle w:val="TableParagraph"/>
              <w:spacing w:line="181" w:lineRule="exact"/>
              <w:ind w:left="99"/>
              <w:rPr>
                <w:sz w:val="16"/>
              </w:rPr>
            </w:pPr>
            <w:r>
              <w:rPr>
                <w:sz w:val="16"/>
              </w:rPr>
              <w:t>Small</w:t>
            </w:r>
            <w:r>
              <w:rPr>
                <w:spacing w:val="-6"/>
                <w:sz w:val="16"/>
              </w:rPr>
              <w:t> </w:t>
            </w:r>
            <w:r>
              <w:rPr>
                <w:spacing w:val="-2"/>
                <w:sz w:val="16"/>
              </w:rPr>
              <w:t>spills</w:t>
            </w:r>
          </w:p>
        </w:tc>
        <w:tc>
          <w:tcPr>
            <w:tcW w:w="1260" w:type="dxa"/>
          </w:tcPr>
          <w:p>
            <w:pPr>
              <w:pStyle w:val="TableParagraph"/>
              <w:spacing w:line="181" w:lineRule="exact"/>
              <w:ind w:left="99"/>
              <w:rPr>
                <w:sz w:val="16"/>
              </w:rPr>
            </w:pPr>
            <w:r>
              <w:rPr>
                <w:spacing w:val="-2"/>
                <w:sz w:val="16"/>
              </w:rPr>
              <w:t>Moderate</w:t>
            </w:r>
          </w:p>
        </w:tc>
        <w:tc>
          <w:tcPr>
            <w:tcW w:w="1260" w:type="dxa"/>
          </w:tcPr>
          <w:p>
            <w:pPr>
              <w:pStyle w:val="TableParagraph"/>
              <w:spacing w:line="181" w:lineRule="exact"/>
              <w:ind w:left="99"/>
              <w:rPr>
                <w:sz w:val="16"/>
              </w:rPr>
            </w:pPr>
            <w:r>
              <w:rPr>
                <w:sz w:val="16"/>
              </w:rPr>
              <w:t>Clay</w:t>
            </w:r>
            <w:r>
              <w:rPr>
                <w:spacing w:val="-3"/>
                <w:sz w:val="16"/>
              </w:rPr>
              <w:t> </w:t>
            </w:r>
            <w:r>
              <w:rPr>
                <w:sz w:val="16"/>
              </w:rPr>
              <w:t>rich</w:t>
            </w:r>
            <w:r>
              <w:rPr>
                <w:spacing w:val="-4"/>
                <w:sz w:val="16"/>
              </w:rPr>
              <w:t> </w:t>
            </w:r>
            <w:r>
              <w:rPr>
                <w:spacing w:val="-2"/>
                <w:sz w:val="16"/>
              </w:rPr>
              <w:t>soils</w:t>
            </w:r>
          </w:p>
        </w:tc>
        <w:tc>
          <w:tcPr>
            <w:tcW w:w="1890" w:type="dxa"/>
          </w:tcPr>
          <w:p>
            <w:pPr>
              <w:pStyle w:val="TableParagraph"/>
              <w:spacing w:line="181" w:lineRule="exact"/>
              <w:ind w:left="100"/>
              <w:rPr>
                <w:sz w:val="16"/>
              </w:rPr>
            </w:pPr>
            <w:r>
              <w:rPr>
                <w:spacing w:val="-2"/>
                <w:sz w:val="16"/>
              </w:rPr>
              <w:t>Moderate</w:t>
            </w:r>
          </w:p>
        </w:tc>
        <w:tc>
          <w:tcPr>
            <w:tcW w:w="2340" w:type="dxa"/>
          </w:tcPr>
          <w:p>
            <w:pPr>
              <w:pStyle w:val="TableParagraph"/>
              <w:ind w:left="100" w:right="105"/>
              <w:rPr>
                <w:sz w:val="16"/>
              </w:rPr>
            </w:pPr>
            <w:r>
              <w:rPr>
                <w:sz w:val="16"/>
              </w:rPr>
              <w:t>Develop</w:t>
            </w:r>
            <w:r>
              <w:rPr>
                <w:spacing w:val="-10"/>
                <w:sz w:val="16"/>
              </w:rPr>
              <w:t> </w:t>
            </w:r>
            <w:r>
              <w:rPr>
                <w:sz w:val="16"/>
              </w:rPr>
              <w:t>storm</w:t>
            </w:r>
            <w:r>
              <w:rPr>
                <w:spacing w:val="-10"/>
                <w:sz w:val="16"/>
              </w:rPr>
              <w:t> </w:t>
            </w:r>
            <w:r>
              <w:rPr>
                <w:sz w:val="16"/>
              </w:rPr>
              <w:t>water</w:t>
            </w:r>
            <w:r>
              <w:rPr>
                <w:spacing w:val="40"/>
                <w:sz w:val="16"/>
              </w:rPr>
              <w:t> </w:t>
            </w:r>
            <w:r>
              <w:rPr>
                <w:sz w:val="16"/>
              </w:rPr>
              <w:t>management</w:t>
            </w:r>
            <w:r>
              <w:rPr>
                <w:spacing w:val="-3"/>
                <w:sz w:val="16"/>
              </w:rPr>
              <w:t> </w:t>
            </w:r>
            <w:r>
              <w:rPr>
                <w:sz w:val="16"/>
              </w:rPr>
              <w:t>plan</w:t>
            </w:r>
          </w:p>
        </w:tc>
      </w:tr>
      <w:tr>
        <w:trPr>
          <w:trHeight w:val="550" w:hRule="atLeast"/>
        </w:trPr>
        <w:tc>
          <w:tcPr>
            <w:tcW w:w="1530" w:type="dxa"/>
            <w:shd w:val="clear" w:color="auto" w:fill="C0C0C0"/>
          </w:tcPr>
          <w:p>
            <w:pPr>
              <w:pStyle w:val="TableParagraph"/>
              <w:ind w:left="99" w:right="397"/>
              <w:rPr>
                <w:b/>
                <w:sz w:val="16"/>
              </w:rPr>
            </w:pPr>
            <w:r>
              <w:rPr>
                <w:b/>
                <w:sz w:val="16"/>
              </w:rPr>
              <w:t>Mission</w:t>
            </w:r>
            <w:r>
              <w:rPr>
                <w:b/>
                <w:spacing w:val="-10"/>
                <w:sz w:val="16"/>
              </w:rPr>
              <w:t> </w:t>
            </w:r>
            <w:r>
              <w:rPr>
                <w:b/>
                <w:sz w:val="16"/>
              </w:rPr>
              <w:t>Valley</w:t>
            </w:r>
            <w:r>
              <w:rPr>
                <w:b/>
                <w:spacing w:val="40"/>
                <w:sz w:val="16"/>
              </w:rPr>
              <w:t> </w:t>
            </w:r>
            <w:r>
              <w:rPr>
                <w:b/>
                <w:spacing w:val="-2"/>
                <w:sz w:val="16"/>
              </w:rPr>
              <w:t>Power</w:t>
            </w:r>
          </w:p>
        </w:tc>
        <w:tc>
          <w:tcPr>
            <w:tcW w:w="1170" w:type="dxa"/>
          </w:tcPr>
          <w:p>
            <w:pPr>
              <w:pStyle w:val="TableParagraph"/>
              <w:spacing w:line="180" w:lineRule="exact"/>
              <w:ind w:left="99"/>
              <w:rPr>
                <w:sz w:val="16"/>
              </w:rPr>
            </w:pPr>
            <w:r>
              <w:rPr>
                <w:spacing w:val="-2"/>
                <w:sz w:val="16"/>
              </w:rPr>
              <w:t>Various</w:t>
            </w:r>
          </w:p>
        </w:tc>
        <w:tc>
          <w:tcPr>
            <w:tcW w:w="1530" w:type="dxa"/>
          </w:tcPr>
          <w:p>
            <w:pPr>
              <w:pStyle w:val="TableParagraph"/>
              <w:spacing w:line="180" w:lineRule="exact"/>
              <w:ind w:left="99"/>
              <w:rPr>
                <w:sz w:val="16"/>
              </w:rPr>
            </w:pPr>
            <w:r>
              <w:rPr>
                <w:sz w:val="16"/>
              </w:rPr>
              <w:t>Small</w:t>
            </w:r>
            <w:r>
              <w:rPr>
                <w:spacing w:val="-6"/>
                <w:sz w:val="16"/>
              </w:rPr>
              <w:t> </w:t>
            </w:r>
            <w:r>
              <w:rPr>
                <w:spacing w:val="-2"/>
                <w:sz w:val="16"/>
              </w:rPr>
              <w:t>spills</w:t>
            </w:r>
          </w:p>
        </w:tc>
        <w:tc>
          <w:tcPr>
            <w:tcW w:w="1260" w:type="dxa"/>
          </w:tcPr>
          <w:p>
            <w:pPr>
              <w:pStyle w:val="TableParagraph"/>
              <w:spacing w:line="180" w:lineRule="exact"/>
              <w:ind w:left="99"/>
              <w:rPr>
                <w:sz w:val="16"/>
              </w:rPr>
            </w:pPr>
            <w:r>
              <w:rPr>
                <w:spacing w:val="-4"/>
                <w:sz w:val="16"/>
              </w:rPr>
              <w:t>High</w:t>
            </w:r>
          </w:p>
        </w:tc>
        <w:tc>
          <w:tcPr>
            <w:tcW w:w="1260" w:type="dxa"/>
          </w:tcPr>
          <w:p>
            <w:pPr>
              <w:pStyle w:val="TableParagraph"/>
              <w:spacing w:line="180" w:lineRule="exact"/>
              <w:ind w:left="99"/>
              <w:rPr>
                <w:sz w:val="16"/>
              </w:rPr>
            </w:pPr>
            <w:r>
              <w:rPr>
                <w:sz w:val="16"/>
              </w:rPr>
              <w:t>Clay</w:t>
            </w:r>
            <w:r>
              <w:rPr>
                <w:spacing w:val="-3"/>
                <w:sz w:val="16"/>
              </w:rPr>
              <w:t> </w:t>
            </w:r>
            <w:r>
              <w:rPr>
                <w:sz w:val="16"/>
              </w:rPr>
              <w:t>rich</w:t>
            </w:r>
            <w:r>
              <w:rPr>
                <w:spacing w:val="-4"/>
                <w:sz w:val="16"/>
              </w:rPr>
              <w:t> </w:t>
            </w:r>
            <w:r>
              <w:rPr>
                <w:spacing w:val="-2"/>
                <w:sz w:val="16"/>
              </w:rPr>
              <w:t>soils</w:t>
            </w:r>
          </w:p>
        </w:tc>
        <w:tc>
          <w:tcPr>
            <w:tcW w:w="1890" w:type="dxa"/>
          </w:tcPr>
          <w:p>
            <w:pPr>
              <w:pStyle w:val="TableParagraph"/>
              <w:spacing w:line="180" w:lineRule="exact"/>
              <w:ind w:left="100"/>
              <w:rPr>
                <w:sz w:val="16"/>
              </w:rPr>
            </w:pPr>
            <w:r>
              <w:rPr>
                <w:spacing w:val="-4"/>
                <w:sz w:val="16"/>
              </w:rPr>
              <w:t>High</w:t>
            </w:r>
          </w:p>
        </w:tc>
        <w:tc>
          <w:tcPr>
            <w:tcW w:w="2340" w:type="dxa"/>
          </w:tcPr>
          <w:p>
            <w:pPr>
              <w:pStyle w:val="TableParagraph"/>
              <w:ind w:left="100" w:right="105"/>
              <w:rPr>
                <w:sz w:val="16"/>
              </w:rPr>
            </w:pPr>
            <w:r>
              <w:rPr>
                <w:sz w:val="16"/>
              </w:rPr>
              <w:t>Meet</w:t>
            </w:r>
            <w:r>
              <w:rPr>
                <w:spacing w:val="-10"/>
                <w:sz w:val="16"/>
              </w:rPr>
              <w:t> </w:t>
            </w:r>
            <w:r>
              <w:rPr>
                <w:sz w:val="16"/>
              </w:rPr>
              <w:t>with</w:t>
            </w:r>
            <w:r>
              <w:rPr>
                <w:spacing w:val="-10"/>
                <w:sz w:val="16"/>
              </w:rPr>
              <w:t> </w:t>
            </w:r>
            <w:r>
              <w:rPr>
                <w:sz w:val="16"/>
              </w:rPr>
              <w:t>utility</w:t>
            </w:r>
            <w:r>
              <w:rPr>
                <w:spacing w:val="-10"/>
                <w:sz w:val="16"/>
              </w:rPr>
              <w:t> </w:t>
            </w:r>
            <w:r>
              <w:rPr>
                <w:sz w:val="16"/>
              </w:rPr>
              <w:t>to</w:t>
            </w:r>
            <w:r>
              <w:rPr>
                <w:spacing w:val="-10"/>
                <w:sz w:val="16"/>
              </w:rPr>
              <w:t> </w:t>
            </w:r>
            <w:r>
              <w:rPr>
                <w:sz w:val="16"/>
              </w:rPr>
              <w:t>monitor</w:t>
            </w:r>
            <w:r>
              <w:rPr>
                <w:spacing w:val="40"/>
                <w:sz w:val="16"/>
              </w:rPr>
              <w:t> </w:t>
            </w:r>
            <w:r>
              <w:rPr>
                <w:sz w:val="16"/>
              </w:rPr>
              <w:t>chemicals used on site and</w:t>
            </w:r>
          </w:p>
          <w:p>
            <w:pPr>
              <w:pStyle w:val="TableParagraph"/>
              <w:spacing w:line="166" w:lineRule="exact"/>
              <w:ind w:left="100"/>
              <w:rPr>
                <w:sz w:val="16"/>
              </w:rPr>
            </w:pPr>
            <w:r>
              <w:rPr>
                <w:sz w:val="16"/>
              </w:rPr>
              <w:t>develop</w:t>
            </w:r>
            <w:r>
              <w:rPr>
                <w:spacing w:val="-4"/>
                <w:sz w:val="16"/>
              </w:rPr>
              <w:t> </w:t>
            </w:r>
            <w:r>
              <w:rPr>
                <w:sz w:val="16"/>
              </w:rPr>
              <w:t>BMPs</w:t>
            </w:r>
            <w:r>
              <w:rPr>
                <w:spacing w:val="-5"/>
                <w:sz w:val="16"/>
              </w:rPr>
              <w:t> </w:t>
            </w:r>
            <w:r>
              <w:rPr>
                <w:sz w:val="16"/>
              </w:rPr>
              <w:t>for</w:t>
            </w:r>
            <w:r>
              <w:rPr>
                <w:spacing w:val="-4"/>
                <w:sz w:val="16"/>
              </w:rPr>
              <w:t> them</w:t>
            </w:r>
          </w:p>
        </w:tc>
      </w:tr>
    </w:tbl>
    <w:p>
      <w:pPr>
        <w:spacing w:after="0" w:line="166" w:lineRule="exact"/>
        <w:rPr>
          <w:sz w:val="16"/>
        </w:rPr>
        <w:sectPr>
          <w:pgSz w:w="12240" w:h="15840"/>
          <w:pgMar w:top="1360" w:bottom="280" w:left="520" w:right="520"/>
        </w:sectPr>
      </w:pPr>
    </w:p>
    <w:p>
      <w:pPr>
        <w:pStyle w:val="BodyText"/>
        <w:spacing w:before="72"/>
        <w:ind w:right="916"/>
      </w:pPr>
      <w:r>
        <w:rPr/>
        <w:t>Our water system is committed to providing our customers with safe, pure water and we are pleased</w:t>
      </w:r>
      <w:r>
        <w:rPr>
          <w:spacing w:val="-3"/>
        </w:rPr>
        <w:t> </w:t>
      </w:r>
      <w:r>
        <w:rPr/>
        <w:t>that</w:t>
      </w:r>
      <w:r>
        <w:rPr>
          <w:spacing w:val="-3"/>
        </w:rPr>
        <w:t> </w:t>
      </w:r>
      <w:r>
        <w:rPr/>
        <w:t>our</w:t>
      </w:r>
      <w:r>
        <w:rPr>
          <w:spacing w:val="-1"/>
        </w:rPr>
        <w:t> </w:t>
      </w:r>
      <w:r>
        <w:rPr/>
        <w:t>water</w:t>
      </w:r>
      <w:r>
        <w:rPr>
          <w:spacing w:val="-2"/>
        </w:rPr>
        <w:t> </w:t>
      </w:r>
      <w:r>
        <w:rPr/>
        <w:t>meets</w:t>
      </w:r>
      <w:r>
        <w:rPr>
          <w:spacing w:val="-1"/>
        </w:rPr>
        <w:t> </w:t>
      </w:r>
      <w:r>
        <w:rPr/>
        <w:t>or</w:t>
      </w:r>
      <w:r>
        <w:rPr>
          <w:spacing w:val="-1"/>
        </w:rPr>
        <w:t> </w:t>
      </w:r>
      <w:r>
        <w:rPr/>
        <w:t>exceeds</w:t>
      </w:r>
      <w:r>
        <w:rPr>
          <w:spacing w:val="-2"/>
        </w:rPr>
        <w:t> </w:t>
      </w:r>
      <w:r>
        <w:rPr/>
        <w:t>all</w:t>
      </w:r>
      <w:r>
        <w:rPr>
          <w:spacing w:val="-1"/>
        </w:rPr>
        <w:t> </w:t>
      </w:r>
      <w:r>
        <w:rPr/>
        <w:t>established</w:t>
      </w:r>
      <w:r>
        <w:rPr>
          <w:spacing w:val="-2"/>
        </w:rPr>
        <w:t> </w:t>
      </w:r>
      <w:r>
        <w:rPr/>
        <w:t>state</w:t>
      </w:r>
      <w:r>
        <w:rPr>
          <w:spacing w:val="-2"/>
        </w:rPr>
        <w:t> </w:t>
      </w:r>
      <w:r>
        <w:rPr/>
        <w:t>and</w:t>
      </w:r>
      <w:r>
        <w:rPr>
          <w:spacing w:val="-1"/>
        </w:rPr>
        <w:t> </w:t>
      </w:r>
      <w:r>
        <w:rPr/>
        <w:t>federal</w:t>
      </w:r>
      <w:r>
        <w:rPr>
          <w:spacing w:val="-3"/>
        </w:rPr>
        <w:t> </w:t>
      </w:r>
      <w:r>
        <w:rPr/>
        <w:t>standards. Thank</w:t>
      </w:r>
      <w:r>
        <w:rPr>
          <w:spacing w:val="-1"/>
        </w:rPr>
        <w:t> </w:t>
      </w:r>
      <w:r>
        <w:rPr/>
        <w:t>you</w:t>
      </w:r>
      <w:r>
        <w:rPr>
          <w:spacing w:val="-1"/>
        </w:rPr>
        <w:t> </w:t>
      </w:r>
      <w:r>
        <w:rPr/>
        <w:t>for reviewing this report.</w:t>
      </w:r>
    </w:p>
    <w:p>
      <w:pPr>
        <w:pStyle w:val="BodyText"/>
        <w:spacing w:before="1"/>
        <w:ind w:left="0"/>
        <w:jc w:val="left"/>
      </w:pPr>
    </w:p>
    <w:p>
      <w:pPr>
        <w:pStyle w:val="BodyText"/>
        <w:ind w:left="5235"/>
        <w:jc w:val="left"/>
      </w:pPr>
      <w:r>
        <w:rPr/>
        <w:t>Prepared</w:t>
      </w:r>
      <w:r>
        <w:rPr>
          <w:spacing w:val="-1"/>
        </w:rPr>
        <w:t> </w:t>
      </w:r>
      <w:r>
        <w:rPr/>
        <w:t>by</w:t>
      </w:r>
      <w:r>
        <w:rPr>
          <w:spacing w:val="-1"/>
        </w:rPr>
        <w:t> </w:t>
      </w:r>
      <w:r>
        <w:rPr/>
        <w:t>Montana</w:t>
      </w:r>
      <w:r>
        <w:rPr>
          <w:spacing w:val="-1"/>
        </w:rPr>
        <w:t> </w:t>
      </w:r>
      <w:r>
        <w:rPr/>
        <w:t>Environmental</w:t>
      </w:r>
      <w:r>
        <w:rPr>
          <w:spacing w:val="-1"/>
        </w:rPr>
        <w:t> </w:t>
      </w:r>
      <w:r>
        <w:rPr/>
        <w:t>Lab,</w:t>
      </w:r>
      <w:r>
        <w:rPr>
          <w:spacing w:val="-1"/>
        </w:rPr>
        <w:t> </w:t>
      </w:r>
      <w:r>
        <w:rPr/>
        <w:t>LLC </w:t>
      </w:r>
      <w:r>
        <w:rPr>
          <w:spacing w:val="-4"/>
        </w:rPr>
        <w:t>5/25</w:t>
      </w:r>
    </w:p>
    <w:sectPr>
      <w:pgSz w:w="12240" w:h="15840"/>
      <w:pgMar w:top="1640" w:bottom="280" w:left="5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4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40"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552" w:hanging="361"/>
      </w:pPr>
      <w:rPr>
        <w:rFonts w:hint="default"/>
        <w:lang w:val="en-US" w:eastAsia="en-US" w:bidi="ar-SA"/>
      </w:rPr>
    </w:lvl>
    <w:lvl w:ilvl="3">
      <w:start w:val="0"/>
      <w:numFmt w:val="bullet"/>
      <w:lvlText w:val="•"/>
      <w:lvlJc w:val="left"/>
      <w:pPr>
        <w:ind w:left="4508" w:hanging="361"/>
      </w:pPr>
      <w:rPr>
        <w:rFonts w:hint="default"/>
        <w:lang w:val="en-US" w:eastAsia="en-US" w:bidi="ar-SA"/>
      </w:rPr>
    </w:lvl>
    <w:lvl w:ilvl="4">
      <w:start w:val="0"/>
      <w:numFmt w:val="bullet"/>
      <w:lvlText w:val="•"/>
      <w:lvlJc w:val="left"/>
      <w:pPr>
        <w:ind w:left="5464" w:hanging="361"/>
      </w:pPr>
      <w:rPr>
        <w:rFonts w:hint="default"/>
        <w:lang w:val="en-US" w:eastAsia="en-US" w:bidi="ar-SA"/>
      </w:rPr>
    </w:lvl>
    <w:lvl w:ilvl="5">
      <w:start w:val="0"/>
      <w:numFmt w:val="bullet"/>
      <w:lvlText w:val="•"/>
      <w:lvlJc w:val="left"/>
      <w:pPr>
        <w:ind w:left="6420" w:hanging="361"/>
      </w:pPr>
      <w:rPr>
        <w:rFonts w:hint="default"/>
        <w:lang w:val="en-US" w:eastAsia="en-US" w:bidi="ar-SA"/>
      </w:rPr>
    </w:lvl>
    <w:lvl w:ilvl="6">
      <w:start w:val="0"/>
      <w:numFmt w:val="bullet"/>
      <w:lvlText w:val="•"/>
      <w:lvlJc w:val="left"/>
      <w:pPr>
        <w:ind w:left="7376" w:hanging="361"/>
      </w:pPr>
      <w:rPr>
        <w:rFonts w:hint="default"/>
        <w:lang w:val="en-US" w:eastAsia="en-US" w:bidi="ar-SA"/>
      </w:rPr>
    </w:lvl>
    <w:lvl w:ilvl="7">
      <w:start w:val="0"/>
      <w:numFmt w:val="bullet"/>
      <w:lvlText w:val="•"/>
      <w:lvlJc w:val="left"/>
      <w:pPr>
        <w:ind w:left="8332" w:hanging="361"/>
      </w:pPr>
      <w:rPr>
        <w:rFonts w:hint="default"/>
        <w:lang w:val="en-US" w:eastAsia="en-US" w:bidi="ar-SA"/>
      </w:rPr>
    </w:lvl>
    <w:lvl w:ilvl="8">
      <w:start w:val="0"/>
      <w:numFmt w:val="bullet"/>
      <w:lvlText w:val="•"/>
      <w:lvlJc w:val="left"/>
      <w:pPr>
        <w:ind w:left="928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2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right="3"/>
      <w:jc w:val="center"/>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9" w:line="367" w:lineRule="exact"/>
      <w:ind w:left="3" w:right="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640" w:right="923" w:hanging="72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pa.gov/safewater" TargetMode="External"/><Relationship Id="rId6" Type="http://schemas.openxmlformats.org/officeDocument/2006/relationships/hyperlink" Target="http://www.epa.gov/safewater/lead"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Manager</dc:creator>
  <dc:title>EVERYTHING</dc:title>
  <dcterms:created xsi:type="dcterms:W3CDTF">2025-06-12T16:15:06Z</dcterms:created>
  <dcterms:modified xsi:type="dcterms:W3CDTF">2025-06-12T16:15:06Z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2010</vt:lpwstr>
  </property>
  <property fmtid="{D5CDD505-2E9C-101B-9397-08002B2CF9AE}" pid="4" name="LastSaved">
    <vt:filetime>2025-06-12T00:00:00Z</vt:filetime>
  </property>
  <property fmtid="{D5CDD505-2E9C-101B-9397-08002B2CF9AE}" pid="5" name="Producer">
    <vt:lpwstr>Microsoft® Word 2010</vt:lpwstr>
  </property>
</Properties>
</file>